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E3D2" w14:textId="77777777" w:rsidR="00DA12C4" w:rsidRDefault="003B3E90">
      <w:pPr>
        <w:spacing w:line="360" w:lineRule="auto"/>
        <w:rPr>
          <w:b/>
          <w:bCs/>
          <w:sz w:val="24"/>
          <w:szCs w:val="24"/>
        </w:rPr>
      </w:pPr>
      <w:r>
        <w:rPr>
          <w:rFonts w:hint="eastAsia"/>
          <w:b/>
          <w:bCs/>
          <w:sz w:val="24"/>
          <w:szCs w:val="24"/>
        </w:rPr>
        <w:t>附件</w:t>
      </w:r>
    </w:p>
    <w:p w14:paraId="7EA7D497" w14:textId="4C02F9EC" w:rsidR="00DA12C4" w:rsidRDefault="003B3E90" w:rsidP="00651B00">
      <w:pPr>
        <w:spacing w:line="360" w:lineRule="auto"/>
        <w:ind w:firstLineChars="100" w:firstLine="360"/>
        <w:jc w:val="center"/>
        <w:rPr>
          <w:rFonts w:ascii="方正小标宋_GBK" w:eastAsia="方正小标宋_GBK" w:hAnsi="黑体"/>
          <w:bCs/>
          <w:sz w:val="36"/>
          <w:szCs w:val="36"/>
        </w:rPr>
      </w:pPr>
      <w:r>
        <w:rPr>
          <w:rFonts w:ascii="方正小标宋_GBK" w:eastAsia="方正小标宋_GBK" w:hAnsi="黑体" w:hint="eastAsia"/>
          <w:bCs/>
          <w:sz w:val="36"/>
          <w:szCs w:val="36"/>
        </w:rPr>
        <w:t>攀枝花市经贸旅游学校</w:t>
      </w:r>
      <w:r w:rsidR="00651B00" w:rsidRPr="00651B00">
        <w:rPr>
          <w:rFonts w:ascii="方正小标宋_GBK" w:eastAsia="方正小标宋_GBK" w:hAnsi="黑体" w:hint="eastAsia"/>
          <w:bCs/>
          <w:sz w:val="36"/>
          <w:szCs w:val="36"/>
        </w:rPr>
        <w:t>江北校区广播系统升级</w:t>
      </w:r>
      <w:r w:rsidR="008B7BC8" w:rsidRPr="008B7BC8">
        <w:rPr>
          <w:rFonts w:ascii="方正小标宋_GBK" w:eastAsia="方正小标宋_GBK" w:hAnsi="黑体" w:hint="eastAsia"/>
          <w:bCs/>
          <w:sz w:val="36"/>
          <w:szCs w:val="36"/>
        </w:rPr>
        <w:t>整合</w:t>
      </w:r>
      <w:r>
        <w:rPr>
          <w:rFonts w:ascii="方正小标宋_GBK" w:eastAsia="方正小标宋_GBK" w:hAnsi="黑体"/>
          <w:bCs/>
          <w:sz w:val="36"/>
          <w:szCs w:val="36"/>
        </w:rPr>
        <w:t>项目</w:t>
      </w:r>
    </w:p>
    <w:p w14:paraId="079394E1" w14:textId="77777777" w:rsidR="00DA12C4" w:rsidRDefault="003B3E90">
      <w:pPr>
        <w:spacing w:line="360" w:lineRule="auto"/>
        <w:ind w:firstLineChars="1000" w:firstLine="4400"/>
        <w:rPr>
          <w:rFonts w:ascii="方正小标宋_GBK" w:eastAsia="方正小标宋_GBK" w:hAnsi="黑体"/>
          <w:bCs/>
          <w:sz w:val="44"/>
          <w:szCs w:val="44"/>
        </w:rPr>
      </w:pPr>
      <w:r>
        <w:rPr>
          <w:rFonts w:ascii="方正小标宋_GBK" w:eastAsia="方正小标宋_GBK" w:hAnsi="黑体" w:hint="eastAsia"/>
          <w:bCs/>
          <w:sz w:val="44"/>
          <w:szCs w:val="44"/>
        </w:rPr>
        <w:t>询价须知</w:t>
      </w:r>
    </w:p>
    <w:p w14:paraId="43C31E21"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本《询价须知》就采购项目概况、采购要求、报价注意事项、评审程序、响应文件编制等进行了规定，请询价意向单位仔细阅读，并按其中第六款的条目顺序、内容和格式编制响应文件。</w:t>
      </w:r>
    </w:p>
    <w:p w14:paraId="2F67C024" w14:textId="77777777" w:rsidR="00DA12C4" w:rsidRDefault="003B3E90">
      <w:pPr>
        <w:spacing w:line="360" w:lineRule="auto"/>
        <w:ind w:firstLineChars="150" w:firstLine="480"/>
        <w:rPr>
          <w:rFonts w:ascii="黑体" w:eastAsia="黑体" w:hAnsi="黑体"/>
          <w:bCs/>
          <w:sz w:val="32"/>
          <w:szCs w:val="32"/>
        </w:rPr>
      </w:pPr>
      <w:r>
        <w:rPr>
          <w:rFonts w:ascii="黑体" w:eastAsia="黑体" w:hAnsi="黑体" w:hint="eastAsia"/>
          <w:bCs/>
          <w:sz w:val="32"/>
          <w:szCs w:val="32"/>
        </w:rPr>
        <w:t>一、项目概况</w:t>
      </w:r>
    </w:p>
    <w:p w14:paraId="3A42EAFD" w14:textId="77777777" w:rsidR="00DA12C4" w:rsidRDefault="003B3E90">
      <w:pPr>
        <w:spacing w:line="360" w:lineRule="auto"/>
        <w:ind w:firstLineChars="150" w:firstLine="480"/>
        <w:jc w:val="left"/>
        <w:rPr>
          <w:rFonts w:ascii="仿宋_GB2312" w:eastAsia="仿宋_GB2312" w:hAnsi="宋体"/>
          <w:bCs/>
          <w:spacing w:val="8"/>
          <w:sz w:val="32"/>
          <w:szCs w:val="32"/>
        </w:rPr>
      </w:pPr>
      <w:r>
        <w:rPr>
          <w:rFonts w:ascii="仿宋_GB2312" w:eastAsia="仿宋_GB2312" w:hAnsi="Calibri" w:hint="eastAsia"/>
          <w:sz w:val="32"/>
          <w:szCs w:val="32"/>
        </w:rPr>
        <w:t>（一）项目编号：</w:t>
      </w:r>
      <w:r>
        <w:rPr>
          <w:rFonts w:ascii="仿宋_GB2312" w:eastAsia="仿宋_GB2312" w:hAnsi="宋体" w:hint="eastAsia"/>
          <w:bCs/>
          <w:spacing w:val="8"/>
          <w:sz w:val="32"/>
          <w:szCs w:val="32"/>
        </w:rPr>
        <w:t>PJM202</w:t>
      </w:r>
      <w:r>
        <w:rPr>
          <w:rFonts w:ascii="仿宋_GB2312" w:eastAsia="仿宋_GB2312" w:hAnsi="宋体"/>
          <w:bCs/>
          <w:spacing w:val="8"/>
          <w:sz w:val="32"/>
          <w:szCs w:val="32"/>
        </w:rPr>
        <w:t>3</w:t>
      </w:r>
      <w:r>
        <w:rPr>
          <w:rFonts w:ascii="仿宋_GB2312" w:eastAsia="仿宋_GB2312" w:hAnsi="宋体" w:hint="eastAsia"/>
          <w:bCs/>
          <w:spacing w:val="8"/>
          <w:sz w:val="32"/>
          <w:szCs w:val="32"/>
        </w:rPr>
        <w:t>0812</w:t>
      </w:r>
    </w:p>
    <w:p w14:paraId="343DB172" w14:textId="66C18AA4" w:rsidR="00DA12C4" w:rsidRDefault="003B3E90">
      <w:pPr>
        <w:spacing w:line="360" w:lineRule="auto"/>
        <w:ind w:firstLineChars="150" w:firstLine="480"/>
        <w:jc w:val="left"/>
        <w:rPr>
          <w:rFonts w:ascii="仿宋_GB2312" w:eastAsia="仿宋_GB2312" w:hAnsi="宋体"/>
          <w:bCs/>
          <w:spacing w:val="8"/>
          <w:sz w:val="32"/>
          <w:szCs w:val="32"/>
        </w:rPr>
      </w:pPr>
      <w:r>
        <w:rPr>
          <w:rFonts w:ascii="仿宋_GB2312" w:eastAsia="仿宋_GB2312" w:hAnsi="Calibri" w:hint="eastAsia"/>
          <w:sz w:val="32"/>
          <w:szCs w:val="32"/>
        </w:rPr>
        <w:t>（二）项目名称：</w:t>
      </w:r>
      <w:bookmarkStart w:id="0" w:name="_Hlk73095790"/>
      <w:r>
        <w:rPr>
          <w:rFonts w:ascii="仿宋_GB2312" w:eastAsia="仿宋_GB2312" w:hAnsi="宋体" w:hint="eastAsia"/>
          <w:bCs/>
          <w:color w:val="000000" w:themeColor="text1"/>
          <w:spacing w:val="8"/>
          <w:sz w:val="32"/>
          <w:szCs w:val="32"/>
        </w:rPr>
        <w:t>攀枝花市经贸旅游学</w:t>
      </w:r>
      <w:bookmarkEnd w:id="0"/>
      <w:r w:rsidR="00651B00">
        <w:rPr>
          <w:rFonts w:ascii="仿宋_GB2312" w:eastAsia="仿宋_GB2312" w:hAnsi="宋体" w:hint="eastAsia"/>
          <w:bCs/>
          <w:color w:val="000000" w:themeColor="text1"/>
          <w:spacing w:val="8"/>
          <w:sz w:val="32"/>
          <w:szCs w:val="32"/>
        </w:rPr>
        <w:t>校</w:t>
      </w:r>
      <w:r w:rsidR="00651B00" w:rsidRPr="00651B00">
        <w:rPr>
          <w:rFonts w:ascii="仿宋_GB2312" w:eastAsia="仿宋_GB2312" w:hAnsi="宋体" w:hint="eastAsia"/>
          <w:bCs/>
          <w:color w:val="000000" w:themeColor="text1"/>
          <w:spacing w:val="8"/>
          <w:sz w:val="32"/>
          <w:szCs w:val="32"/>
        </w:rPr>
        <w:t>江北校区广播系统升级</w:t>
      </w:r>
      <w:r w:rsidR="008B7BC8" w:rsidRPr="008B7BC8">
        <w:rPr>
          <w:rFonts w:ascii="仿宋_GB2312" w:eastAsia="仿宋_GB2312" w:hAnsi="宋体" w:hint="eastAsia"/>
          <w:bCs/>
          <w:color w:val="000000" w:themeColor="text1"/>
          <w:spacing w:val="8"/>
          <w:sz w:val="32"/>
          <w:szCs w:val="32"/>
        </w:rPr>
        <w:t>整合</w:t>
      </w:r>
      <w:r>
        <w:rPr>
          <w:rFonts w:ascii="仿宋_GB2312" w:eastAsia="仿宋_GB2312" w:hAnsi="宋体" w:hint="eastAsia"/>
          <w:bCs/>
          <w:color w:val="000000" w:themeColor="text1"/>
          <w:spacing w:val="8"/>
          <w:sz w:val="32"/>
          <w:szCs w:val="32"/>
        </w:rPr>
        <w:t>。</w:t>
      </w:r>
    </w:p>
    <w:p w14:paraId="3DCD2B78" w14:textId="71400D14" w:rsidR="00DA12C4" w:rsidRDefault="003B3E90">
      <w:pPr>
        <w:spacing w:line="360" w:lineRule="auto"/>
        <w:ind w:firstLineChars="150" w:firstLine="480"/>
        <w:jc w:val="left"/>
        <w:rPr>
          <w:rFonts w:ascii="仿宋_GB2312" w:eastAsia="仿宋_GB2312" w:hAnsi="宋体"/>
          <w:bCs/>
          <w:color w:val="000000" w:themeColor="text1"/>
          <w:spacing w:val="8"/>
          <w:sz w:val="32"/>
          <w:szCs w:val="32"/>
        </w:rPr>
      </w:pPr>
      <w:r>
        <w:rPr>
          <w:rFonts w:ascii="仿宋_GB2312" w:eastAsia="仿宋_GB2312" w:hint="eastAsia"/>
          <w:sz w:val="32"/>
          <w:szCs w:val="32"/>
        </w:rPr>
        <w:t>（三）内容要求</w:t>
      </w:r>
      <w:r>
        <w:rPr>
          <w:rFonts w:ascii="仿宋_GB2312" w:eastAsia="仿宋_GB2312" w:hint="eastAsia"/>
          <w:color w:val="000000" w:themeColor="text1"/>
          <w:sz w:val="32"/>
          <w:szCs w:val="32"/>
        </w:rPr>
        <w:t>：按采购方要求提供</w:t>
      </w:r>
      <w:r w:rsidR="00651B00" w:rsidRPr="00651B00">
        <w:rPr>
          <w:rFonts w:ascii="仿宋_GB2312" w:eastAsia="仿宋_GB2312" w:hint="eastAsia"/>
          <w:color w:val="000000" w:themeColor="text1"/>
          <w:sz w:val="32"/>
          <w:szCs w:val="32"/>
        </w:rPr>
        <w:t>江北校区广播系统升级</w:t>
      </w:r>
      <w:r w:rsidR="008B7BC8" w:rsidRPr="008B7BC8">
        <w:rPr>
          <w:rFonts w:ascii="仿宋_GB2312" w:eastAsia="仿宋_GB2312" w:hint="eastAsia"/>
          <w:color w:val="000000" w:themeColor="text1"/>
          <w:sz w:val="32"/>
          <w:szCs w:val="32"/>
        </w:rPr>
        <w:t>整合</w:t>
      </w:r>
      <w:r>
        <w:rPr>
          <w:rFonts w:ascii="仿宋_GB2312" w:eastAsia="仿宋_GB2312" w:hint="eastAsia"/>
          <w:color w:val="000000" w:themeColor="text1"/>
          <w:sz w:val="32"/>
          <w:szCs w:val="32"/>
        </w:rPr>
        <w:t>。</w:t>
      </w:r>
    </w:p>
    <w:p w14:paraId="03097842" w14:textId="77777777" w:rsidR="00DA12C4" w:rsidRDefault="003B3E90">
      <w:pPr>
        <w:spacing w:line="360" w:lineRule="auto"/>
        <w:ind w:firstLineChars="150" w:firstLine="480"/>
        <w:rPr>
          <w:rFonts w:ascii="仿宋_GB2312" w:eastAsia="仿宋_GB2312" w:hAnsi="Calibri"/>
          <w:sz w:val="32"/>
          <w:szCs w:val="32"/>
        </w:rPr>
      </w:pPr>
      <w:r>
        <w:rPr>
          <w:rFonts w:ascii="仿宋_GB2312" w:eastAsia="仿宋_GB2312" w:hAnsi="Calibri" w:hint="eastAsia"/>
          <w:sz w:val="32"/>
          <w:szCs w:val="32"/>
        </w:rPr>
        <w:t>（四）资金来源：自有资金。</w:t>
      </w:r>
    </w:p>
    <w:p w14:paraId="1D573167" w14:textId="77777777" w:rsidR="00DA12C4" w:rsidRDefault="003B3E90">
      <w:pPr>
        <w:spacing w:line="360" w:lineRule="auto"/>
        <w:ind w:firstLineChars="150" w:firstLine="480"/>
        <w:rPr>
          <w:rFonts w:ascii="仿宋_GB2312" w:eastAsia="仿宋_GB2312" w:hAnsi="Calibri"/>
          <w:sz w:val="32"/>
          <w:szCs w:val="32"/>
        </w:rPr>
      </w:pPr>
      <w:r>
        <w:rPr>
          <w:rFonts w:ascii="仿宋_GB2312" w:eastAsia="仿宋_GB2312" w:hAnsi="Calibri" w:hint="eastAsia"/>
          <w:sz w:val="32"/>
          <w:szCs w:val="32"/>
        </w:rPr>
        <w:t>（五）报价最高限价：</w:t>
      </w:r>
      <w:r>
        <w:rPr>
          <w:rFonts w:ascii="仿宋_GB2312" w:eastAsia="仿宋_GB2312" w:hAnsi="Calibri" w:hint="eastAsia"/>
          <w:color w:val="000000" w:themeColor="text1"/>
          <w:sz w:val="32"/>
          <w:szCs w:val="32"/>
        </w:rPr>
        <w:t>6.7万元</w:t>
      </w:r>
      <w:r>
        <w:rPr>
          <w:rFonts w:ascii="仿宋_GB2312" w:eastAsia="仿宋_GB2312" w:hAnsi="Calibri" w:hint="eastAsia"/>
          <w:sz w:val="32"/>
          <w:szCs w:val="32"/>
        </w:rPr>
        <w:t>（超过或等于此限额为无效报价）。</w:t>
      </w:r>
    </w:p>
    <w:p w14:paraId="350F0374" w14:textId="77777777" w:rsidR="00DA12C4" w:rsidRDefault="003B3E90">
      <w:pPr>
        <w:spacing w:line="360" w:lineRule="auto"/>
        <w:ind w:firstLineChars="150" w:firstLine="480"/>
        <w:rPr>
          <w:rFonts w:ascii="仿宋_GB2312" w:eastAsia="仿宋_GB2312" w:hAnsi="Calibri"/>
          <w:color w:val="FF0000"/>
          <w:sz w:val="32"/>
          <w:szCs w:val="32"/>
        </w:rPr>
      </w:pPr>
      <w:r>
        <w:rPr>
          <w:rFonts w:ascii="仿宋_GB2312" w:eastAsia="仿宋_GB2312" w:hAnsi="Calibri" w:hint="eastAsia"/>
          <w:sz w:val="32"/>
          <w:szCs w:val="32"/>
        </w:rPr>
        <w:t>（六）交付时间：</w:t>
      </w:r>
      <w:r w:rsidRPr="00D6179A">
        <w:rPr>
          <w:rFonts w:ascii="仿宋_GB2312" w:eastAsia="仿宋_GB2312" w:hAnsi="Calibri" w:hint="eastAsia"/>
          <w:sz w:val="32"/>
          <w:szCs w:val="32"/>
        </w:rPr>
        <w:t>202</w:t>
      </w:r>
      <w:r w:rsidRPr="00D6179A">
        <w:rPr>
          <w:rFonts w:ascii="仿宋_GB2312" w:eastAsia="仿宋_GB2312" w:hAnsi="Calibri"/>
          <w:sz w:val="32"/>
          <w:szCs w:val="32"/>
        </w:rPr>
        <w:t>3</w:t>
      </w:r>
      <w:r w:rsidRPr="00D6179A">
        <w:rPr>
          <w:rFonts w:ascii="仿宋_GB2312" w:eastAsia="仿宋_GB2312" w:hAnsi="Calibri" w:hint="eastAsia"/>
          <w:sz w:val="32"/>
          <w:szCs w:val="32"/>
        </w:rPr>
        <w:t>年</w:t>
      </w:r>
      <w:r w:rsidRPr="00D6179A">
        <w:rPr>
          <w:rFonts w:ascii="仿宋_GB2312" w:eastAsia="仿宋_GB2312" w:hAnsi="Calibri"/>
          <w:sz w:val="32"/>
          <w:szCs w:val="32"/>
        </w:rPr>
        <w:t>9</w:t>
      </w:r>
      <w:r w:rsidRPr="00D6179A">
        <w:rPr>
          <w:rFonts w:ascii="仿宋_GB2312" w:eastAsia="仿宋_GB2312" w:hAnsi="Calibri" w:hint="eastAsia"/>
          <w:sz w:val="32"/>
          <w:szCs w:val="32"/>
        </w:rPr>
        <w:t>月</w:t>
      </w:r>
      <w:r w:rsidRPr="00D6179A">
        <w:rPr>
          <w:rFonts w:ascii="仿宋_GB2312" w:eastAsia="仿宋_GB2312" w:hAnsi="Calibri"/>
          <w:sz w:val="32"/>
          <w:szCs w:val="32"/>
        </w:rPr>
        <w:t>10</w:t>
      </w:r>
      <w:r w:rsidRPr="00D6179A">
        <w:rPr>
          <w:rFonts w:ascii="仿宋_GB2312" w:eastAsia="仿宋_GB2312" w:hAnsi="Calibri" w:hint="eastAsia"/>
          <w:sz w:val="32"/>
          <w:szCs w:val="32"/>
        </w:rPr>
        <w:t>日。</w:t>
      </w:r>
    </w:p>
    <w:p w14:paraId="1C044B1D" w14:textId="77777777" w:rsidR="00DA12C4" w:rsidRDefault="003B3E90">
      <w:pPr>
        <w:spacing w:line="360" w:lineRule="auto"/>
        <w:ind w:firstLineChars="150" w:firstLine="480"/>
        <w:rPr>
          <w:rFonts w:ascii="仿宋_GB2312" w:eastAsia="仿宋_GB2312" w:hAnsi="Calibri"/>
          <w:sz w:val="32"/>
          <w:szCs w:val="32"/>
        </w:rPr>
      </w:pPr>
      <w:r>
        <w:rPr>
          <w:rFonts w:ascii="仿宋_GB2312" w:eastAsia="仿宋_GB2312" w:hAnsi="Calibri" w:hint="eastAsia"/>
          <w:sz w:val="32"/>
          <w:szCs w:val="32"/>
        </w:rPr>
        <w:t>（七）项目地点：市经贸旅游学校江南和江北两个校区。</w:t>
      </w:r>
    </w:p>
    <w:p w14:paraId="6BC2666F" w14:textId="77777777" w:rsidR="00DA12C4" w:rsidRDefault="003B3E90">
      <w:pPr>
        <w:spacing w:line="360" w:lineRule="auto"/>
        <w:ind w:firstLineChars="150" w:firstLine="480"/>
        <w:rPr>
          <w:rFonts w:ascii="黑体" w:eastAsia="黑体" w:hAnsi="黑体"/>
          <w:sz w:val="32"/>
          <w:szCs w:val="32"/>
        </w:rPr>
      </w:pPr>
      <w:r>
        <w:rPr>
          <w:rFonts w:ascii="黑体" w:eastAsia="黑体" w:hAnsi="黑体" w:hint="eastAsia"/>
          <w:sz w:val="32"/>
          <w:szCs w:val="32"/>
        </w:rPr>
        <w:t>二、报价人的资格条件：</w:t>
      </w:r>
    </w:p>
    <w:p w14:paraId="1BE0946E"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（一）具有独立承担民事责任能力的合法经营单位（营业执照等）</w:t>
      </w:r>
      <w:r>
        <w:rPr>
          <w:rFonts w:ascii="仿宋_GB2312" w:eastAsia="仿宋_GB2312"/>
          <w:sz w:val="32"/>
          <w:szCs w:val="32"/>
        </w:rPr>
        <w:t>。</w:t>
      </w:r>
    </w:p>
    <w:p w14:paraId="11AB0D37"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（二）具有履行合同所必需的设施设备和专业技术能力（可体现于承诺函中）。</w:t>
      </w:r>
    </w:p>
    <w:p w14:paraId="6A26B4DE"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（三）具有本地化售后质量保修服务条件和能力（可进行承诺）。</w:t>
      </w:r>
    </w:p>
    <w:p w14:paraId="69F5AA32"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（四）不接受联合体报价。</w:t>
      </w:r>
    </w:p>
    <w:p w14:paraId="108F428B" w14:textId="77777777" w:rsidR="00DA12C4" w:rsidRDefault="003B3E90" w:rsidP="00D6179A">
      <w:pPr>
        <w:spacing w:line="360" w:lineRule="auto"/>
        <w:ind w:firstLineChars="150" w:firstLine="482"/>
        <w:rPr>
          <w:rFonts w:ascii="黑体" w:eastAsia="黑体" w:hAnsi="黑体"/>
          <w:b/>
          <w:bCs/>
          <w:sz w:val="32"/>
          <w:szCs w:val="32"/>
        </w:rPr>
      </w:pPr>
      <w:r>
        <w:rPr>
          <w:rFonts w:ascii="黑体" w:eastAsia="黑体" w:hAnsi="黑体" w:hint="eastAsia"/>
          <w:b/>
          <w:bCs/>
          <w:sz w:val="32"/>
          <w:szCs w:val="32"/>
        </w:rPr>
        <w:t>三、项目采购要求</w:t>
      </w:r>
    </w:p>
    <w:p w14:paraId="62F88411" w14:textId="77777777" w:rsidR="00DA12C4" w:rsidRDefault="003B3E90" w:rsidP="00D6179A">
      <w:pPr>
        <w:spacing w:line="360" w:lineRule="auto"/>
        <w:ind w:firstLineChars="150" w:firstLine="482"/>
        <w:rPr>
          <w:rFonts w:ascii="楷体" w:eastAsia="楷体" w:hAnsi="楷体"/>
          <w:b/>
          <w:bCs/>
          <w:sz w:val="32"/>
          <w:szCs w:val="32"/>
        </w:rPr>
      </w:pPr>
      <w:r>
        <w:rPr>
          <w:rFonts w:ascii="楷体" w:eastAsia="楷体" w:hAnsi="楷体" w:hint="eastAsia"/>
          <w:b/>
          <w:bCs/>
          <w:sz w:val="32"/>
          <w:szCs w:val="32"/>
        </w:rPr>
        <w:t>（一）项目实施要求</w:t>
      </w:r>
    </w:p>
    <w:p w14:paraId="72EF7B81" w14:textId="77777777" w:rsidR="00DA12C4" w:rsidRDefault="003B3E90">
      <w:pPr>
        <w:ind w:firstLineChars="300" w:firstLine="960"/>
        <w:outlineLvl w:val="1"/>
        <w:rPr>
          <w:rFonts w:ascii="楷体" w:eastAsia="楷体" w:hAnsi="楷体" w:cs="宋体"/>
          <w:sz w:val="32"/>
          <w:szCs w:val="32"/>
        </w:rPr>
      </w:pPr>
      <w:bookmarkStart w:id="1" w:name="_Toc135056589"/>
      <w:r>
        <w:rPr>
          <w:rFonts w:ascii="楷体" w:eastAsia="楷体" w:hAnsi="楷体" w:cs="宋体" w:hint="eastAsia"/>
          <w:sz w:val="32"/>
          <w:szCs w:val="32"/>
        </w:rPr>
        <w:lastRenderedPageBreak/>
        <w:t>1. 系统现状</w:t>
      </w:r>
      <w:bookmarkEnd w:id="1"/>
    </w:p>
    <w:p w14:paraId="68620350" w14:textId="77777777" w:rsidR="00DA12C4" w:rsidRDefault="003B3E90">
      <w:pPr>
        <w:ind w:firstLineChars="200" w:firstLine="640"/>
        <w:rPr>
          <w:rFonts w:ascii="仿宋" w:eastAsia="仿宋" w:hAnsi="仿宋"/>
          <w:sz w:val="32"/>
          <w:szCs w:val="32"/>
        </w:rPr>
      </w:pPr>
      <w:r>
        <w:rPr>
          <w:rFonts w:ascii="仿宋" w:eastAsia="仿宋" w:hAnsi="仿宋" w:cs="宋体" w:hint="eastAsia"/>
          <w:sz w:val="32"/>
          <w:szCs w:val="32"/>
        </w:rPr>
        <w:t>江北校区广播系统分博艺楼、</w:t>
      </w:r>
      <w:proofErr w:type="gramStart"/>
      <w:r>
        <w:rPr>
          <w:rFonts w:ascii="仿宋" w:eastAsia="仿宋" w:hAnsi="仿宋" w:cs="宋体" w:hint="eastAsia"/>
          <w:sz w:val="32"/>
          <w:szCs w:val="32"/>
        </w:rPr>
        <w:t>博训楼</w:t>
      </w:r>
      <w:proofErr w:type="gramEnd"/>
      <w:r>
        <w:rPr>
          <w:rFonts w:ascii="仿宋" w:eastAsia="仿宋" w:hAnsi="仿宋" w:cs="宋体" w:hint="eastAsia"/>
          <w:sz w:val="32"/>
          <w:szCs w:val="32"/>
        </w:rPr>
        <w:t>、博学楼、男女生寝室及团委广播室5片区，目前博学楼是4年前的纯数字广播系统；博艺楼、</w:t>
      </w:r>
      <w:proofErr w:type="gramStart"/>
      <w:r>
        <w:rPr>
          <w:rFonts w:ascii="仿宋" w:eastAsia="仿宋" w:hAnsi="仿宋" w:cs="宋体" w:hint="eastAsia"/>
          <w:sz w:val="32"/>
          <w:szCs w:val="32"/>
        </w:rPr>
        <w:t>博训楼</w:t>
      </w:r>
      <w:proofErr w:type="gramEnd"/>
      <w:r>
        <w:rPr>
          <w:rFonts w:ascii="仿宋" w:eastAsia="仿宋" w:hAnsi="仿宋" w:cs="宋体" w:hint="eastAsia"/>
          <w:sz w:val="32"/>
          <w:szCs w:val="32"/>
        </w:rPr>
        <w:t>广播系统因年久失修现阶段无能正常工作的广播系统；男女生寝室及团委广播室只能本地播放无法集中管理各自为阵，特别是应急通知、上课铃声等广播无法统一。</w:t>
      </w:r>
    </w:p>
    <w:p w14:paraId="13261338" w14:textId="77777777" w:rsidR="00DA12C4" w:rsidRDefault="003B3E90">
      <w:pPr>
        <w:ind w:firstLineChars="300" w:firstLine="960"/>
        <w:outlineLvl w:val="1"/>
        <w:rPr>
          <w:rFonts w:ascii="楷体" w:eastAsia="楷体" w:hAnsi="楷体" w:cs="宋体"/>
          <w:sz w:val="32"/>
          <w:szCs w:val="32"/>
        </w:rPr>
      </w:pPr>
      <w:bookmarkStart w:id="2" w:name="_Toc135056590"/>
      <w:r>
        <w:rPr>
          <w:rFonts w:ascii="楷体" w:eastAsia="楷体" w:hAnsi="楷体" w:cs="宋体" w:hint="eastAsia"/>
          <w:sz w:val="32"/>
          <w:szCs w:val="32"/>
        </w:rPr>
        <w:t>2. 方案实施后效果</w:t>
      </w:r>
      <w:bookmarkEnd w:id="2"/>
    </w:p>
    <w:p w14:paraId="36BC0830" w14:textId="77777777" w:rsidR="00DA12C4" w:rsidRDefault="003B3E90">
      <w:pPr>
        <w:ind w:firstLineChars="200" w:firstLine="640"/>
        <w:rPr>
          <w:rFonts w:ascii="仿宋" w:eastAsia="仿宋" w:hAnsi="仿宋"/>
          <w:sz w:val="32"/>
          <w:szCs w:val="32"/>
        </w:rPr>
      </w:pPr>
      <w:r>
        <w:rPr>
          <w:rFonts w:ascii="仿宋" w:eastAsia="仿宋" w:hAnsi="仿宋" w:hint="eastAsia"/>
          <w:sz w:val="32"/>
          <w:szCs w:val="32"/>
        </w:rPr>
        <w:t>在</w:t>
      </w:r>
      <w:r>
        <w:rPr>
          <w:rFonts w:ascii="仿宋" w:eastAsia="仿宋" w:hAnsi="仿宋" w:cs="宋体" w:hint="eastAsia"/>
          <w:sz w:val="32"/>
          <w:szCs w:val="32"/>
        </w:rPr>
        <w:t>博学楼广播室新增加软件对博艺楼、</w:t>
      </w:r>
      <w:proofErr w:type="gramStart"/>
      <w:r>
        <w:rPr>
          <w:rFonts w:ascii="仿宋" w:eastAsia="仿宋" w:hAnsi="仿宋" w:cs="宋体" w:hint="eastAsia"/>
          <w:sz w:val="32"/>
          <w:szCs w:val="32"/>
        </w:rPr>
        <w:t>博训楼</w:t>
      </w:r>
      <w:proofErr w:type="gramEnd"/>
      <w:r>
        <w:rPr>
          <w:rFonts w:ascii="仿宋" w:eastAsia="仿宋" w:hAnsi="仿宋" w:cs="宋体" w:hint="eastAsia"/>
          <w:sz w:val="32"/>
          <w:szCs w:val="32"/>
        </w:rPr>
        <w:t>、博学楼、男女生寝室及团委广播室5片区</w:t>
      </w:r>
      <w:r>
        <w:rPr>
          <w:rFonts w:ascii="仿宋" w:eastAsia="仿宋" w:hAnsi="仿宋" w:hint="eastAsia"/>
          <w:sz w:val="32"/>
          <w:szCs w:val="32"/>
        </w:rPr>
        <w:t>广播系统集中管理，可以实现：</w:t>
      </w:r>
    </w:p>
    <w:p w14:paraId="6692DFCB" w14:textId="77777777" w:rsidR="00DA12C4" w:rsidRDefault="003B3E90" w:rsidP="00D6179A">
      <w:pPr>
        <w:ind w:firstLineChars="200" w:firstLine="643"/>
        <w:rPr>
          <w:rFonts w:ascii="仿宋" w:eastAsia="仿宋" w:hAnsi="仿宋"/>
          <w:sz w:val="32"/>
          <w:szCs w:val="32"/>
        </w:rPr>
      </w:pPr>
      <w:r>
        <w:rPr>
          <w:rFonts w:ascii="仿宋" w:eastAsia="仿宋" w:hAnsi="仿宋" w:hint="eastAsia"/>
          <w:b/>
          <w:bCs/>
          <w:sz w:val="32"/>
          <w:szCs w:val="32"/>
        </w:rPr>
        <w:t>实时采播：</w:t>
      </w:r>
      <w:r>
        <w:rPr>
          <w:rFonts w:ascii="仿宋" w:eastAsia="仿宋" w:hAnsi="仿宋" w:hint="eastAsia"/>
          <w:sz w:val="32"/>
          <w:szCs w:val="32"/>
        </w:rPr>
        <w:t>将外接音频（卡座、CD、收音机、话筒等）接入音频服务器实时压缩成高音质数据流，并通过音频网络发送广播数据，安装在</w:t>
      </w:r>
      <w:proofErr w:type="gramStart"/>
      <w:r>
        <w:rPr>
          <w:rFonts w:ascii="仿宋" w:eastAsia="仿宋" w:hAnsi="仿宋" w:hint="eastAsia"/>
          <w:sz w:val="32"/>
          <w:szCs w:val="32"/>
        </w:rPr>
        <w:t>不</w:t>
      </w:r>
      <w:proofErr w:type="gramEnd"/>
      <w:r>
        <w:rPr>
          <w:rFonts w:ascii="仿宋" w:eastAsia="仿宋" w:hAnsi="仿宋" w:hint="eastAsia"/>
          <w:sz w:val="32"/>
          <w:szCs w:val="32"/>
        </w:rPr>
        <w:t>同楼层的数字广播终端可实时接收并通过自带音箱进行播放。</w:t>
      </w:r>
    </w:p>
    <w:p w14:paraId="2BA05E17" w14:textId="77777777" w:rsidR="00DA12C4" w:rsidRDefault="003B3E90" w:rsidP="00D6179A">
      <w:pPr>
        <w:ind w:firstLineChars="200" w:firstLine="643"/>
        <w:rPr>
          <w:rFonts w:ascii="仿宋" w:eastAsia="仿宋" w:hAnsi="仿宋"/>
          <w:sz w:val="32"/>
          <w:szCs w:val="32"/>
        </w:rPr>
      </w:pPr>
      <w:r>
        <w:rPr>
          <w:rFonts w:ascii="仿宋" w:eastAsia="仿宋" w:hAnsi="仿宋" w:hint="eastAsia"/>
          <w:b/>
          <w:bCs/>
          <w:sz w:val="32"/>
          <w:szCs w:val="32"/>
        </w:rPr>
        <w:t>定时播音：</w:t>
      </w:r>
      <w:r>
        <w:rPr>
          <w:rFonts w:ascii="仿宋" w:eastAsia="仿宋" w:hAnsi="仿宋" w:hint="eastAsia"/>
          <w:sz w:val="32"/>
          <w:szCs w:val="32"/>
        </w:rPr>
        <w:t>数字广播终端具有独立IP地址，可以单独接收服务器的个性化定时播放节目。管理员将需要使用的音频文件存储在服务器硬盘上，并使用专门软件编制播放计划，系统将按任务计划实现全自动播出。</w:t>
      </w:r>
    </w:p>
    <w:p w14:paraId="42466F0C" w14:textId="77777777" w:rsidR="00DA12C4" w:rsidRDefault="003B3E90" w:rsidP="00D6179A">
      <w:pPr>
        <w:ind w:firstLineChars="200" w:firstLine="643"/>
        <w:rPr>
          <w:rFonts w:ascii="仿宋" w:eastAsia="仿宋" w:hAnsi="仿宋"/>
          <w:sz w:val="32"/>
          <w:szCs w:val="32"/>
        </w:rPr>
      </w:pPr>
      <w:r>
        <w:rPr>
          <w:rFonts w:ascii="仿宋" w:eastAsia="仿宋" w:hAnsi="仿宋" w:hint="eastAsia"/>
          <w:b/>
          <w:bCs/>
          <w:sz w:val="32"/>
          <w:szCs w:val="32"/>
        </w:rPr>
        <w:t>多路分区播音：</w:t>
      </w:r>
      <w:r>
        <w:rPr>
          <w:rFonts w:ascii="仿宋" w:eastAsia="仿宋" w:hAnsi="仿宋" w:hint="eastAsia"/>
          <w:sz w:val="32"/>
          <w:szCs w:val="32"/>
        </w:rPr>
        <w:t>系统可设定任意多个组播</w:t>
      </w:r>
      <w:proofErr w:type="gramStart"/>
      <w:r>
        <w:rPr>
          <w:rFonts w:ascii="仿宋" w:eastAsia="仿宋" w:hAnsi="仿宋" w:hint="eastAsia"/>
          <w:sz w:val="32"/>
          <w:szCs w:val="32"/>
        </w:rPr>
        <w:t>放制定</w:t>
      </w:r>
      <w:proofErr w:type="gramEnd"/>
      <w:r>
        <w:rPr>
          <w:rFonts w:ascii="仿宋" w:eastAsia="仿宋" w:hAnsi="仿宋" w:hint="eastAsia"/>
          <w:sz w:val="32"/>
          <w:szCs w:val="32"/>
        </w:rPr>
        <w:t>的音频节目，或对任意指定的区域进行广播讲话；服务软件可远程控制每台终端的播放内容（划定区域播放）和音量等。</w:t>
      </w:r>
    </w:p>
    <w:p w14:paraId="231EFF45" w14:textId="77777777" w:rsidR="00DA12C4" w:rsidRDefault="003B3E90" w:rsidP="00D6179A">
      <w:pPr>
        <w:ind w:firstLineChars="200" w:firstLine="643"/>
        <w:rPr>
          <w:rFonts w:ascii="仿宋" w:eastAsia="仿宋" w:hAnsi="仿宋"/>
          <w:sz w:val="32"/>
          <w:szCs w:val="32"/>
        </w:rPr>
      </w:pPr>
      <w:r>
        <w:rPr>
          <w:rFonts w:ascii="仿宋" w:eastAsia="仿宋" w:hAnsi="仿宋" w:hint="eastAsia"/>
          <w:b/>
          <w:bCs/>
          <w:sz w:val="32"/>
          <w:szCs w:val="32"/>
        </w:rPr>
        <w:t>自由点播：</w:t>
      </w:r>
      <w:r>
        <w:rPr>
          <w:rFonts w:ascii="仿宋" w:eastAsia="仿宋" w:hAnsi="仿宋" w:hint="eastAsia"/>
          <w:sz w:val="32"/>
          <w:szCs w:val="32"/>
        </w:rPr>
        <w:t>用户通过控制分布在每个楼层的数字广播终端完成音频服务器中数据库的任意点播。操作简单方便。可彻底“摒弃各楼层统一收听同样源信息”，用户只需要选择相应的内容，按一下播放即可。</w:t>
      </w:r>
    </w:p>
    <w:p w14:paraId="7733C0B9" w14:textId="77777777" w:rsidR="00DA12C4" w:rsidRDefault="003B3E90" w:rsidP="00D6179A">
      <w:pPr>
        <w:ind w:firstLineChars="200" w:firstLine="643"/>
        <w:rPr>
          <w:rFonts w:ascii="仿宋" w:eastAsia="仿宋" w:hAnsi="仿宋"/>
          <w:sz w:val="32"/>
          <w:szCs w:val="32"/>
        </w:rPr>
      </w:pPr>
      <w:r>
        <w:rPr>
          <w:rFonts w:ascii="仿宋" w:eastAsia="仿宋" w:hAnsi="仿宋" w:hint="eastAsia"/>
          <w:b/>
          <w:bCs/>
          <w:sz w:val="32"/>
          <w:szCs w:val="32"/>
        </w:rPr>
        <w:t>更高的可靠性：</w:t>
      </w:r>
      <w:r>
        <w:rPr>
          <w:rFonts w:ascii="仿宋" w:eastAsia="仿宋" w:hAnsi="仿宋" w:hint="eastAsia"/>
          <w:sz w:val="32"/>
          <w:szCs w:val="32"/>
        </w:rPr>
        <w:t>广播系统的不稳定因素主要取决传输线路的质量，不合理的传输线路或造成不稳定甚至烧毁大功率的定压功率放大器。纯数字广播</w:t>
      </w:r>
      <w:r>
        <w:rPr>
          <w:rFonts w:ascii="仿宋" w:eastAsia="仿宋" w:hAnsi="仿宋" w:hint="eastAsia"/>
          <w:sz w:val="32"/>
          <w:szCs w:val="32"/>
        </w:rPr>
        <w:lastRenderedPageBreak/>
        <w:t>系统由于借助于成熟的以太网络通讯技术，每一个终端设备相当于</w:t>
      </w:r>
      <w:proofErr w:type="gramStart"/>
      <w:r>
        <w:rPr>
          <w:rFonts w:ascii="仿宋" w:eastAsia="仿宋" w:hAnsi="仿宋" w:hint="eastAsia"/>
          <w:sz w:val="32"/>
          <w:szCs w:val="32"/>
        </w:rPr>
        <w:t>一</w:t>
      </w:r>
      <w:proofErr w:type="gramEnd"/>
      <w:r>
        <w:rPr>
          <w:rFonts w:ascii="仿宋" w:eastAsia="仿宋" w:hAnsi="仿宋" w:hint="eastAsia"/>
          <w:sz w:val="32"/>
          <w:szCs w:val="32"/>
        </w:rPr>
        <w:t>台联入网络的简易计算机。用户只需要保证网络的畅通，无需增加其它的维护。</w:t>
      </w:r>
    </w:p>
    <w:p w14:paraId="17755E10" w14:textId="77777777" w:rsidR="00DA12C4" w:rsidRDefault="003B3E90">
      <w:pPr>
        <w:ind w:firstLineChars="300" w:firstLine="960"/>
        <w:outlineLvl w:val="1"/>
        <w:rPr>
          <w:rFonts w:ascii="楷体" w:eastAsia="楷体" w:hAnsi="楷体" w:cs="宋体"/>
          <w:sz w:val="32"/>
          <w:szCs w:val="32"/>
        </w:rPr>
      </w:pPr>
      <w:bookmarkStart w:id="3" w:name="_Toc135056591"/>
      <w:r>
        <w:rPr>
          <w:rFonts w:ascii="楷体" w:eastAsia="楷体" w:hAnsi="楷体" w:cs="宋体" w:hint="eastAsia"/>
          <w:sz w:val="32"/>
          <w:szCs w:val="32"/>
        </w:rPr>
        <w:t>3. 博学</w:t>
      </w:r>
      <w:proofErr w:type="gramStart"/>
      <w:r>
        <w:rPr>
          <w:rFonts w:ascii="楷体" w:eastAsia="楷体" w:hAnsi="楷体" w:cs="宋体" w:hint="eastAsia"/>
          <w:sz w:val="32"/>
          <w:szCs w:val="32"/>
        </w:rPr>
        <w:t>楼解决</w:t>
      </w:r>
      <w:proofErr w:type="gramEnd"/>
      <w:r>
        <w:rPr>
          <w:rFonts w:ascii="楷体" w:eastAsia="楷体" w:hAnsi="楷体" w:cs="宋体" w:hint="eastAsia"/>
          <w:sz w:val="32"/>
          <w:szCs w:val="32"/>
        </w:rPr>
        <w:t>方案</w:t>
      </w:r>
      <w:bookmarkEnd w:id="3"/>
    </w:p>
    <w:p w14:paraId="0CA6522C" w14:textId="77777777" w:rsidR="00DA12C4" w:rsidRDefault="003B3E90">
      <w:pPr>
        <w:ind w:firstLineChars="200" w:firstLine="640"/>
        <w:rPr>
          <w:rFonts w:ascii="仿宋" w:eastAsia="仿宋" w:hAnsi="仿宋"/>
          <w:sz w:val="32"/>
          <w:szCs w:val="32"/>
        </w:rPr>
      </w:pPr>
      <w:r>
        <w:rPr>
          <w:rFonts w:ascii="仿宋" w:eastAsia="仿宋" w:hAnsi="仿宋" w:hint="eastAsia"/>
          <w:sz w:val="32"/>
          <w:szCs w:val="32"/>
        </w:rPr>
        <w:t>博学楼原广播系统为四年前产品、现厂家设备已更新至第四代设备软件，原第一代设备不能支持第四代设备配套软件、为了全校广播系统集中管理安</w:t>
      </w:r>
      <w:r>
        <w:rPr>
          <w:rFonts w:ascii="仿宋" w:eastAsia="仿宋" w:hAnsi="仿宋"/>
          <w:sz w:val="32"/>
          <w:szCs w:val="32"/>
        </w:rPr>
        <w:t>装简单</w:t>
      </w:r>
      <w:r>
        <w:rPr>
          <w:rFonts w:ascii="仿宋" w:eastAsia="仿宋" w:hAnsi="仿宋" w:hint="eastAsia"/>
          <w:sz w:val="32"/>
          <w:szCs w:val="32"/>
        </w:rPr>
        <w:t>，需要更换</w:t>
      </w:r>
      <w:proofErr w:type="gramStart"/>
      <w:r>
        <w:rPr>
          <w:rFonts w:ascii="仿宋" w:eastAsia="仿宋" w:hAnsi="仿宋" w:hint="eastAsia"/>
          <w:sz w:val="32"/>
          <w:szCs w:val="32"/>
        </w:rPr>
        <w:t>原一代</w:t>
      </w:r>
      <w:proofErr w:type="gramEnd"/>
      <w:r>
        <w:rPr>
          <w:rFonts w:ascii="仿宋" w:eastAsia="仿宋" w:hAnsi="仿宋" w:hint="eastAsia"/>
          <w:sz w:val="32"/>
          <w:szCs w:val="32"/>
        </w:rPr>
        <w:t>设备网络模块使原设备能支持四代软件。</w:t>
      </w:r>
    </w:p>
    <w:p w14:paraId="63AB2AF6" w14:textId="77777777" w:rsidR="00DA12C4" w:rsidRDefault="003B3E90">
      <w:pPr>
        <w:ind w:firstLineChars="300" w:firstLine="960"/>
        <w:outlineLvl w:val="1"/>
        <w:rPr>
          <w:rFonts w:ascii="楷体" w:eastAsia="楷体" w:hAnsi="楷体" w:cs="宋体"/>
          <w:sz w:val="32"/>
          <w:szCs w:val="32"/>
        </w:rPr>
      </w:pPr>
      <w:bookmarkStart w:id="4" w:name="_Toc135056592"/>
      <w:r>
        <w:rPr>
          <w:rFonts w:ascii="楷体" w:eastAsia="楷体" w:hAnsi="楷体" w:cs="宋体" w:hint="eastAsia"/>
          <w:sz w:val="32"/>
          <w:szCs w:val="32"/>
        </w:rPr>
        <w:t>4. 博</w:t>
      </w:r>
      <w:proofErr w:type="gramStart"/>
      <w:r>
        <w:rPr>
          <w:rFonts w:ascii="楷体" w:eastAsia="楷体" w:hAnsi="楷体" w:cs="宋体" w:hint="eastAsia"/>
          <w:sz w:val="32"/>
          <w:szCs w:val="32"/>
        </w:rPr>
        <w:t>艺楼解决</w:t>
      </w:r>
      <w:proofErr w:type="gramEnd"/>
      <w:r>
        <w:rPr>
          <w:rFonts w:ascii="楷体" w:eastAsia="楷体" w:hAnsi="楷体" w:cs="宋体" w:hint="eastAsia"/>
          <w:sz w:val="32"/>
          <w:szCs w:val="32"/>
        </w:rPr>
        <w:t>方案</w:t>
      </w:r>
      <w:bookmarkEnd w:id="4"/>
    </w:p>
    <w:p w14:paraId="389C1C6C" w14:textId="77777777" w:rsidR="00DA12C4" w:rsidRDefault="003B3E90">
      <w:pPr>
        <w:ind w:firstLineChars="200" w:firstLine="640"/>
        <w:rPr>
          <w:rFonts w:ascii="仿宋" w:eastAsia="仿宋" w:hAnsi="仿宋" w:cs="宋体"/>
        </w:rPr>
      </w:pPr>
      <w:proofErr w:type="gramStart"/>
      <w:r>
        <w:rPr>
          <w:rFonts w:ascii="仿宋" w:eastAsia="仿宋" w:hAnsi="仿宋" w:hint="eastAsia"/>
          <w:sz w:val="32"/>
          <w:szCs w:val="32"/>
        </w:rPr>
        <w:t>博艺楼一层</w:t>
      </w:r>
      <w:proofErr w:type="gramEnd"/>
      <w:r>
        <w:rPr>
          <w:rFonts w:ascii="仿宋" w:eastAsia="仿宋" w:hAnsi="仿宋" w:hint="eastAsia"/>
          <w:sz w:val="32"/>
          <w:szCs w:val="32"/>
        </w:rPr>
        <w:t>2间教室分别增加1台、二楼3间教室分别增加1台、三楼7间教室分别增加1台、四楼7间教室分别增加1台、五楼1间教室分别增加1台、六楼3间教室分别增加1台，合计增加23间教室23台30瓦IP音柱广播。</w:t>
      </w:r>
    </w:p>
    <w:p w14:paraId="57FB3B24" w14:textId="77777777" w:rsidR="00DA12C4" w:rsidRDefault="003B3E90">
      <w:pPr>
        <w:ind w:firstLineChars="300" w:firstLine="960"/>
        <w:outlineLvl w:val="1"/>
        <w:rPr>
          <w:rFonts w:ascii="楷体" w:eastAsia="楷体" w:hAnsi="楷体" w:cs="宋体"/>
          <w:sz w:val="32"/>
          <w:szCs w:val="32"/>
        </w:rPr>
      </w:pPr>
      <w:bookmarkStart w:id="5" w:name="_Toc135056593"/>
      <w:r>
        <w:rPr>
          <w:rFonts w:ascii="楷体" w:eastAsia="楷体" w:hAnsi="楷体" w:cs="宋体" w:hint="eastAsia"/>
          <w:sz w:val="32"/>
          <w:szCs w:val="32"/>
        </w:rPr>
        <w:t xml:space="preserve">5. </w:t>
      </w:r>
      <w:proofErr w:type="gramStart"/>
      <w:r>
        <w:rPr>
          <w:rFonts w:ascii="楷体" w:eastAsia="楷体" w:hAnsi="楷体" w:cs="宋体" w:hint="eastAsia"/>
          <w:sz w:val="32"/>
          <w:szCs w:val="32"/>
        </w:rPr>
        <w:t>博训楼解决</w:t>
      </w:r>
      <w:proofErr w:type="gramEnd"/>
      <w:r>
        <w:rPr>
          <w:rFonts w:ascii="楷体" w:eastAsia="楷体" w:hAnsi="楷体" w:cs="宋体" w:hint="eastAsia"/>
          <w:sz w:val="32"/>
          <w:szCs w:val="32"/>
        </w:rPr>
        <w:t>方案</w:t>
      </w:r>
      <w:bookmarkEnd w:id="5"/>
    </w:p>
    <w:p w14:paraId="5C18C119" w14:textId="77777777" w:rsidR="00DA12C4" w:rsidRDefault="003B3E90">
      <w:pPr>
        <w:ind w:firstLineChars="200" w:firstLine="640"/>
        <w:rPr>
          <w:rFonts w:ascii="仿宋" w:eastAsia="仿宋" w:hAnsi="仿宋"/>
          <w:sz w:val="32"/>
          <w:szCs w:val="32"/>
        </w:rPr>
      </w:pPr>
      <w:proofErr w:type="gramStart"/>
      <w:r>
        <w:rPr>
          <w:rFonts w:ascii="仿宋" w:eastAsia="仿宋" w:hAnsi="仿宋" w:hint="eastAsia"/>
          <w:sz w:val="32"/>
          <w:szCs w:val="32"/>
        </w:rPr>
        <w:t>博训楼</w:t>
      </w:r>
      <w:proofErr w:type="gramEnd"/>
      <w:r>
        <w:rPr>
          <w:rFonts w:ascii="仿宋" w:eastAsia="仿宋" w:hAnsi="仿宋" w:hint="eastAsia"/>
          <w:sz w:val="32"/>
          <w:szCs w:val="32"/>
        </w:rPr>
        <w:t>一层汽车维修间新增加1台、二楼5间教室分别增加1台、三楼5间教室分别增加1台、四楼5间教室分别增加1台、五楼5间教室分别增加1台、六楼3间教室分别增加1台，合计增加23间教室23台30瓦IP音柱广播。</w:t>
      </w:r>
      <w:bookmarkStart w:id="6" w:name="_Toc135056594"/>
    </w:p>
    <w:p w14:paraId="3CB4C0F0" w14:textId="77777777" w:rsidR="00DA12C4" w:rsidRDefault="003B3E90">
      <w:pPr>
        <w:ind w:firstLineChars="300" w:firstLine="960"/>
        <w:outlineLvl w:val="1"/>
        <w:rPr>
          <w:rFonts w:ascii="楷体" w:eastAsia="楷体" w:hAnsi="楷体" w:cs="宋体"/>
          <w:sz w:val="32"/>
          <w:szCs w:val="32"/>
        </w:rPr>
      </w:pPr>
      <w:r>
        <w:rPr>
          <w:rFonts w:ascii="楷体" w:eastAsia="楷体" w:hAnsi="楷体" w:cs="宋体" w:hint="eastAsia"/>
          <w:sz w:val="32"/>
          <w:szCs w:val="32"/>
        </w:rPr>
        <w:t xml:space="preserve">6. </w:t>
      </w:r>
      <w:proofErr w:type="gramStart"/>
      <w:r>
        <w:rPr>
          <w:rFonts w:ascii="楷体" w:eastAsia="楷体" w:hAnsi="楷体" w:cs="宋体" w:hint="eastAsia"/>
          <w:sz w:val="32"/>
          <w:szCs w:val="32"/>
        </w:rPr>
        <w:t>博艺楼一</w:t>
      </w:r>
      <w:proofErr w:type="gramEnd"/>
      <w:r>
        <w:rPr>
          <w:rFonts w:ascii="楷体" w:eastAsia="楷体" w:hAnsi="楷体" w:cs="宋体" w:hint="eastAsia"/>
          <w:sz w:val="32"/>
          <w:szCs w:val="32"/>
        </w:rPr>
        <w:t>楼团委广播室解决方案</w:t>
      </w:r>
      <w:bookmarkEnd w:id="6"/>
    </w:p>
    <w:p w14:paraId="7D5A7D64" w14:textId="77777777" w:rsidR="00DA12C4" w:rsidRDefault="003B3E90">
      <w:pPr>
        <w:ind w:firstLineChars="200" w:firstLine="640"/>
        <w:rPr>
          <w:rFonts w:ascii="仿宋" w:eastAsia="仿宋" w:hAnsi="仿宋"/>
          <w:sz w:val="32"/>
          <w:szCs w:val="32"/>
        </w:rPr>
      </w:pPr>
      <w:proofErr w:type="gramStart"/>
      <w:r>
        <w:rPr>
          <w:rFonts w:ascii="仿宋" w:eastAsia="仿宋" w:hAnsi="仿宋" w:hint="eastAsia"/>
          <w:sz w:val="32"/>
          <w:szCs w:val="32"/>
        </w:rPr>
        <w:t>博训楼</w:t>
      </w:r>
      <w:proofErr w:type="gramEnd"/>
      <w:r>
        <w:rPr>
          <w:rFonts w:ascii="仿宋" w:eastAsia="仿宋" w:hAnsi="仿宋" w:hint="eastAsia"/>
          <w:sz w:val="32"/>
          <w:szCs w:val="32"/>
        </w:rPr>
        <w:t>一楼团委广播室新增加1台机架式IP终端解码器连接进原广播系统的功放、原广播系统可以独立使用、如需要集中管理可开启机架式IP终端解码器及可以实现对功放播放的内容集中管理。</w:t>
      </w:r>
    </w:p>
    <w:p w14:paraId="13896D1A" w14:textId="77777777" w:rsidR="00DA12C4" w:rsidRDefault="003B3E90">
      <w:pPr>
        <w:ind w:firstLineChars="300" w:firstLine="960"/>
        <w:outlineLvl w:val="1"/>
        <w:rPr>
          <w:rFonts w:ascii="楷体" w:eastAsia="楷体" w:hAnsi="楷体" w:cs="宋体"/>
          <w:sz w:val="32"/>
          <w:szCs w:val="32"/>
        </w:rPr>
      </w:pPr>
      <w:bookmarkStart w:id="7" w:name="_Toc135056595"/>
      <w:r>
        <w:rPr>
          <w:rFonts w:ascii="楷体" w:eastAsia="楷体" w:hAnsi="楷体" w:cs="宋体" w:hint="eastAsia"/>
          <w:sz w:val="32"/>
          <w:szCs w:val="32"/>
        </w:rPr>
        <w:t>7. 男女生寝室广播室解决方案</w:t>
      </w:r>
      <w:bookmarkEnd w:id="7"/>
    </w:p>
    <w:p w14:paraId="1A2B3705" w14:textId="77777777" w:rsidR="00DA12C4" w:rsidRDefault="003B3E90">
      <w:pPr>
        <w:ind w:firstLineChars="200" w:firstLine="640"/>
        <w:rPr>
          <w:rFonts w:ascii="仿宋" w:eastAsia="仿宋" w:hAnsi="仿宋"/>
          <w:sz w:val="32"/>
          <w:szCs w:val="32"/>
        </w:rPr>
      </w:pPr>
      <w:r>
        <w:rPr>
          <w:rFonts w:ascii="仿宋" w:eastAsia="仿宋" w:hAnsi="仿宋" w:hint="eastAsia"/>
          <w:sz w:val="32"/>
          <w:szCs w:val="32"/>
        </w:rPr>
        <w:t>在女生寝室值班室原广播系统新增加1台机架式IP终端解码器连接进原广播系统的功放、原广播系统可以独立使用、如需要集中管理可开启机架</w:t>
      </w:r>
      <w:r>
        <w:rPr>
          <w:rFonts w:ascii="仿宋" w:eastAsia="仿宋" w:hAnsi="仿宋" w:hint="eastAsia"/>
          <w:sz w:val="32"/>
          <w:szCs w:val="32"/>
        </w:rPr>
        <w:lastRenderedPageBreak/>
        <w:t>式IP终端解码器及可以实现对功放播放的内容如熄灯就寝等集中管理。</w:t>
      </w:r>
    </w:p>
    <w:p w14:paraId="06EA739E" w14:textId="77777777" w:rsidR="00DA12C4" w:rsidRDefault="003B3E90" w:rsidP="00D6179A">
      <w:pPr>
        <w:spacing w:line="360" w:lineRule="auto"/>
        <w:ind w:firstLineChars="150" w:firstLine="482"/>
        <w:rPr>
          <w:rFonts w:ascii="楷体" w:eastAsia="楷体" w:hAnsi="楷体"/>
          <w:b/>
          <w:bCs/>
          <w:sz w:val="32"/>
          <w:szCs w:val="32"/>
        </w:rPr>
      </w:pPr>
      <w:r>
        <w:rPr>
          <w:rFonts w:ascii="楷体" w:eastAsia="楷体" w:hAnsi="楷体" w:hint="eastAsia"/>
          <w:b/>
          <w:bCs/>
          <w:sz w:val="32"/>
          <w:szCs w:val="32"/>
        </w:rPr>
        <w:t>（二）技术参数要求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987"/>
        <w:gridCol w:w="5376"/>
        <w:gridCol w:w="468"/>
        <w:gridCol w:w="586"/>
        <w:gridCol w:w="1449"/>
      </w:tblGrid>
      <w:tr w:rsidR="00DA12C4" w14:paraId="199A27E2" w14:textId="77777777">
        <w:trPr>
          <w:trHeight w:val="715"/>
          <w:jc w:val="center"/>
        </w:trPr>
        <w:tc>
          <w:tcPr>
            <w:tcW w:w="282" w:type="pct"/>
            <w:vAlign w:val="center"/>
          </w:tcPr>
          <w:p w14:paraId="6B621BBC" w14:textId="77777777" w:rsidR="00DA12C4" w:rsidRDefault="003B3E90">
            <w:pPr>
              <w:jc w:val="center"/>
              <w:rPr>
                <w:rFonts w:ascii="仿宋" w:eastAsia="仿宋" w:hAnsi="仿宋" w:cs="仿宋_GB2312"/>
                <w:b/>
                <w:bCs/>
                <w:sz w:val="24"/>
              </w:rPr>
            </w:pPr>
            <w:r>
              <w:rPr>
                <w:rFonts w:ascii="仿宋" w:eastAsia="仿宋" w:hAnsi="仿宋" w:cs="仿宋_GB2312" w:hint="eastAsia"/>
                <w:b/>
                <w:bCs/>
                <w:sz w:val="24"/>
              </w:rPr>
              <w:t>序号</w:t>
            </w:r>
          </w:p>
        </w:tc>
        <w:tc>
          <w:tcPr>
            <w:tcW w:w="950" w:type="pct"/>
            <w:vAlign w:val="center"/>
          </w:tcPr>
          <w:p w14:paraId="2DCEE300" w14:textId="77777777" w:rsidR="00DA12C4" w:rsidRDefault="003B3E90">
            <w:pPr>
              <w:jc w:val="center"/>
              <w:rPr>
                <w:rFonts w:ascii="仿宋" w:eastAsia="仿宋" w:hAnsi="仿宋" w:cs="仿宋_GB2312"/>
                <w:b/>
                <w:bCs/>
                <w:sz w:val="24"/>
              </w:rPr>
            </w:pPr>
            <w:r>
              <w:rPr>
                <w:rFonts w:ascii="仿宋" w:eastAsia="仿宋" w:hAnsi="仿宋" w:cs="仿宋_GB2312" w:hint="eastAsia"/>
                <w:b/>
                <w:bCs/>
                <w:sz w:val="24"/>
              </w:rPr>
              <w:t>项目名称</w:t>
            </w:r>
          </w:p>
        </w:tc>
        <w:tc>
          <w:tcPr>
            <w:tcW w:w="2571" w:type="pct"/>
            <w:vAlign w:val="center"/>
          </w:tcPr>
          <w:p w14:paraId="74E73975" w14:textId="77777777" w:rsidR="00DA12C4" w:rsidRDefault="003B3E90">
            <w:pPr>
              <w:jc w:val="center"/>
              <w:rPr>
                <w:rFonts w:ascii="仿宋" w:eastAsia="仿宋" w:hAnsi="仿宋" w:cs="仿宋_GB2312"/>
                <w:b/>
                <w:bCs/>
                <w:sz w:val="24"/>
              </w:rPr>
            </w:pPr>
            <w:r>
              <w:rPr>
                <w:rFonts w:ascii="仿宋" w:eastAsia="仿宋" w:hAnsi="仿宋" w:cs="仿宋_GB2312" w:hint="eastAsia"/>
                <w:b/>
                <w:bCs/>
                <w:sz w:val="24"/>
              </w:rPr>
              <w:t>参数要求</w:t>
            </w:r>
          </w:p>
        </w:tc>
        <w:tc>
          <w:tcPr>
            <w:tcW w:w="224" w:type="pct"/>
            <w:vAlign w:val="center"/>
          </w:tcPr>
          <w:p w14:paraId="65944220" w14:textId="77777777" w:rsidR="00DA12C4" w:rsidRDefault="003B3E90">
            <w:pPr>
              <w:jc w:val="center"/>
              <w:rPr>
                <w:rFonts w:ascii="仿宋" w:eastAsia="仿宋" w:hAnsi="仿宋" w:cs="仿宋_GB2312"/>
                <w:b/>
                <w:bCs/>
                <w:sz w:val="24"/>
              </w:rPr>
            </w:pPr>
            <w:r>
              <w:rPr>
                <w:rFonts w:ascii="仿宋" w:eastAsia="仿宋" w:hAnsi="仿宋" w:cs="仿宋_GB2312" w:hint="eastAsia"/>
                <w:b/>
                <w:bCs/>
                <w:sz w:val="24"/>
              </w:rPr>
              <w:t>单位</w:t>
            </w:r>
          </w:p>
        </w:tc>
        <w:tc>
          <w:tcPr>
            <w:tcW w:w="280" w:type="pct"/>
            <w:vAlign w:val="center"/>
          </w:tcPr>
          <w:p w14:paraId="03B9B2F3" w14:textId="77777777" w:rsidR="00DA12C4" w:rsidRDefault="003B3E90">
            <w:pPr>
              <w:jc w:val="center"/>
              <w:rPr>
                <w:rFonts w:ascii="仿宋" w:eastAsia="仿宋" w:hAnsi="仿宋" w:cs="仿宋_GB2312"/>
                <w:b/>
                <w:bCs/>
                <w:sz w:val="24"/>
              </w:rPr>
            </w:pPr>
            <w:r>
              <w:rPr>
                <w:rFonts w:ascii="仿宋" w:eastAsia="仿宋" w:hAnsi="仿宋" w:cs="仿宋_GB2312" w:hint="eastAsia"/>
                <w:b/>
                <w:bCs/>
                <w:sz w:val="24"/>
              </w:rPr>
              <w:t>数量</w:t>
            </w:r>
          </w:p>
        </w:tc>
        <w:tc>
          <w:tcPr>
            <w:tcW w:w="694" w:type="pct"/>
            <w:vAlign w:val="center"/>
          </w:tcPr>
          <w:p w14:paraId="0612C848" w14:textId="77777777" w:rsidR="00DA12C4" w:rsidRDefault="003B3E90">
            <w:pPr>
              <w:jc w:val="center"/>
              <w:rPr>
                <w:rFonts w:ascii="仿宋" w:eastAsia="仿宋" w:hAnsi="仿宋" w:cs="仿宋_GB2312"/>
                <w:b/>
                <w:bCs/>
                <w:sz w:val="24"/>
              </w:rPr>
            </w:pPr>
            <w:r>
              <w:rPr>
                <w:rFonts w:ascii="仿宋" w:eastAsia="仿宋" w:hAnsi="仿宋" w:cs="仿宋_GB2312" w:hint="eastAsia"/>
                <w:b/>
                <w:bCs/>
                <w:sz w:val="24"/>
              </w:rPr>
              <w:t>备注</w:t>
            </w:r>
          </w:p>
        </w:tc>
      </w:tr>
      <w:tr w:rsidR="00DA12C4" w14:paraId="39F6B924" w14:textId="77777777">
        <w:trPr>
          <w:trHeight w:val="843"/>
          <w:jc w:val="center"/>
        </w:trPr>
        <w:tc>
          <w:tcPr>
            <w:tcW w:w="282" w:type="pct"/>
            <w:vAlign w:val="center"/>
          </w:tcPr>
          <w:p w14:paraId="49F8C5A5" w14:textId="77777777" w:rsidR="00DA12C4" w:rsidRDefault="003B3E90">
            <w:pPr>
              <w:jc w:val="center"/>
              <w:rPr>
                <w:rFonts w:ascii="仿宋" w:eastAsia="仿宋" w:hAnsi="仿宋" w:cs="仿宋_GB2312"/>
                <w:sz w:val="24"/>
              </w:rPr>
            </w:pPr>
            <w:r>
              <w:rPr>
                <w:rFonts w:ascii="仿宋" w:eastAsia="仿宋" w:hAnsi="仿宋" w:cs="仿宋_GB2312" w:hint="eastAsia"/>
                <w:sz w:val="24"/>
              </w:rPr>
              <w:t>1</w:t>
            </w:r>
          </w:p>
        </w:tc>
        <w:tc>
          <w:tcPr>
            <w:tcW w:w="950" w:type="pct"/>
            <w:vAlign w:val="center"/>
          </w:tcPr>
          <w:p w14:paraId="67C31BC9" w14:textId="77777777" w:rsidR="00DA12C4" w:rsidRDefault="003B3E90">
            <w:pPr>
              <w:jc w:val="center"/>
              <w:rPr>
                <w:rFonts w:ascii="仿宋" w:eastAsia="仿宋" w:hAnsi="仿宋" w:cs="仿宋_GB2312"/>
                <w:sz w:val="24"/>
              </w:rPr>
            </w:pPr>
            <w:r>
              <w:rPr>
                <w:rFonts w:ascii="仿宋" w:eastAsia="仿宋" w:hAnsi="仿宋" w:cs="仿宋_GB2312" w:hint="eastAsia"/>
                <w:sz w:val="24"/>
              </w:rPr>
              <w:t>30W网络音柱</w:t>
            </w:r>
          </w:p>
        </w:tc>
        <w:tc>
          <w:tcPr>
            <w:tcW w:w="2571" w:type="pct"/>
            <w:vAlign w:val="center"/>
          </w:tcPr>
          <w:p w14:paraId="430DEDD9"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1)数字解码终端与音柱一体功能，铝合金防水防锈外壳结构；</w:t>
            </w:r>
          </w:p>
          <w:p w14:paraId="086A7307"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2)硬件音频解码，音质达到CD级（音频文件位速为8-320kbps自适应）；3)采用固定静态的IP地址，当网络发生改变时地址不会丢失，工作稳定；4)可网络接收音频节目内容； 通过软件操作可对所有终端监控播出内容；5)10-30W高保真数字功放；6)具有防雷击功能。</w:t>
            </w:r>
          </w:p>
          <w:p w14:paraId="76CB9B2C"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参考参数:</w:t>
            </w:r>
          </w:p>
          <w:p w14:paraId="7C0CD9B2"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网络接口：标准RJ45</w:t>
            </w:r>
          </w:p>
          <w:p w14:paraId="14088577"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电源：AC 220V±10%/50Hz</w:t>
            </w:r>
          </w:p>
          <w:p w14:paraId="25F4ED31"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功率输出：10W/20W/30W</w:t>
            </w:r>
          </w:p>
          <w:p w14:paraId="403C24CD" w14:textId="77777777" w:rsidR="00DA12C4" w:rsidRDefault="003B3E90">
            <w:pPr>
              <w:spacing w:line="280" w:lineRule="exact"/>
              <w:ind w:firstLineChars="200" w:firstLine="480"/>
              <w:rPr>
                <w:rFonts w:ascii="仿宋" w:eastAsia="仿宋" w:hAnsi="仿宋" w:cs="仿宋_GB2312"/>
                <w:sz w:val="24"/>
              </w:rPr>
            </w:pPr>
            <w:proofErr w:type="gramStart"/>
            <w:r>
              <w:rPr>
                <w:rFonts w:ascii="仿宋" w:eastAsia="仿宋" w:hAnsi="仿宋" w:cs="仿宋_GB2312" w:hint="eastAsia"/>
                <w:sz w:val="24"/>
              </w:rPr>
              <w:t>音频位</w:t>
            </w:r>
            <w:proofErr w:type="gramEnd"/>
            <w:r>
              <w:rPr>
                <w:rFonts w:ascii="仿宋" w:eastAsia="仿宋" w:hAnsi="仿宋" w:cs="仿宋_GB2312" w:hint="eastAsia"/>
                <w:sz w:val="24"/>
              </w:rPr>
              <w:t>率：8Kbps～320Kbps自适应</w:t>
            </w:r>
          </w:p>
          <w:p w14:paraId="5E5CA88F"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频率响应：20Hz～20KHz</w:t>
            </w:r>
          </w:p>
          <w:p w14:paraId="23BB58DB"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信噪比：≥90dB</w:t>
            </w:r>
          </w:p>
          <w:p w14:paraId="654C9A67"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采样率：8K～48KHz</w:t>
            </w:r>
          </w:p>
          <w:p w14:paraId="46CC613F"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音频格式：MP3</w:t>
            </w:r>
          </w:p>
          <w:p w14:paraId="29BB8315"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总谐波失真：≤10%</w:t>
            </w:r>
          </w:p>
          <w:p w14:paraId="19A08443"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传输速率：10/100Mbps</w:t>
            </w:r>
          </w:p>
          <w:p w14:paraId="3DFECAB1"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支持协议：ARP、UDP、TCP/IP、ICMP、IGMP(组播)</w:t>
            </w:r>
          </w:p>
          <w:p w14:paraId="72B2C5A9"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工作环境温度：-20℃～+80℃</w:t>
            </w:r>
          </w:p>
          <w:p w14:paraId="4F55CAAC"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符合以下尺寸： 305×152×100mm、380×152×100mm、505×152×100mm</w:t>
            </w:r>
          </w:p>
        </w:tc>
        <w:tc>
          <w:tcPr>
            <w:tcW w:w="224" w:type="pct"/>
            <w:vAlign w:val="center"/>
          </w:tcPr>
          <w:p w14:paraId="294D0014" w14:textId="77777777" w:rsidR="00DA12C4" w:rsidRDefault="003B3E90">
            <w:pPr>
              <w:jc w:val="center"/>
              <w:rPr>
                <w:rFonts w:ascii="仿宋" w:eastAsia="仿宋" w:hAnsi="仿宋" w:cs="仿宋_GB2312"/>
                <w:sz w:val="24"/>
              </w:rPr>
            </w:pPr>
            <w:r>
              <w:rPr>
                <w:rFonts w:ascii="仿宋" w:eastAsia="仿宋" w:hAnsi="仿宋" w:cs="仿宋_GB2312" w:hint="eastAsia"/>
                <w:sz w:val="24"/>
              </w:rPr>
              <w:t>台</w:t>
            </w:r>
          </w:p>
        </w:tc>
        <w:tc>
          <w:tcPr>
            <w:tcW w:w="280" w:type="pct"/>
            <w:vAlign w:val="center"/>
          </w:tcPr>
          <w:p w14:paraId="0A08BFB5" w14:textId="77777777" w:rsidR="00DA12C4" w:rsidRDefault="003B3E90">
            <w:pPr>
              <w:jc w:val="center"/>
              <w:rPr>
                <w:rFonts w:ascii="仿宋" w:eastAsia="仿宋" w:hAnsi="仿宋" w:cs="仿宋_GB2312"/>
                <w:sz w:val="24"/>
              </w:rPr>
            </w:pPr>
            <w:r>
              <w:rPr>
                <w:rFonts w:ascii="仿宋" w:eastAsia="仿宋" w:hAnsi="仿宋" w:cs="仿宋_GB2312" w:hint="eastAsia"/>
                <w:sz w:val="24"/>
              </w:rPr>
              <w:t>46</w:t>
            </w:r>
          </w:p>
        </w:tc>
        <w:tc>
          <w:tcPr>
            <w:tcW w:w="694" w:type="pct"/>
            <w:vAlign w:val="center"/>
          </w:tcPr>
          <w:p w14:paraId="0CAF3E53" w14:textId="77777777" w:rsidR="00DA12C4" w:rsidRDefault="003B3E90">
            <w:pPr>
              <w:spacing w:line="240" w:lineRule="exact"/>
              <w:rPr>
                <w:rFonts w:ascii="仿宋" w:eastAsia="仿宋" w:hAnsi="仿宋" w:cs="仿宋_GB2312"/>
                <w:sz w:val="24"/>
              </w:rPr>
            </w:pPr>
            <w:proofErr w:type="gramStart"/>
            <w:r>
              <w:rPr>
                <w:rFonts w:ascii="仿宋" w:eastAsia="仿宋" w:hAnsi="仿宋" w:cs="仿宋_GB2312" w:hint="eastAsia"/>
                <w:sz w:val="24"/>
              </w:rPr>
              <w:t>博艺楼23台</w:t>
            </w:r>
            <w:proofErr w:type="gramEnd"/>
            <w:r>
              <w:rPr>
                <w:rFonts w:ascii="仿宋" w:eastAsia="仿宋" w:hAnsi="仿宋" w:cs="仿宋_GB2312" w:hint="eastAsia"/>
                <w:sz w:val="24"/>
              </w:rPr>
              <w:t>、</w:t>
            </w:r>
            <w:proofErr w:type="gramStart"/>
            <w:r>
              <w:rPr>
                <w:rFonts w:ascii="仿宋" w:eastAsia="仿宋" w:hAnsi="仿宋" w:cs="仿宋_GB2312" w:hint="eastAsia"/>
                <w:sz w:val="24"/>
              </w:rPr>
              <w:t>博训楼</w:t>
            </w:r>
            <w:proofErr w:type="gramEnd"/>
            <w:r>
              <w:rPr>
                <w:rFonts w:ascii="仿宋" w:eastAsia="仿宋" w:hAnsi="仿宋" w:cs="仿宋_GB2312" w:hint="eastAsia"/>
                <w:sz w:val="24"/>
              </w:rPr>
              <w:t>23台。</w:t>
            </w:r>
          </w:p>
        </w:tc>
      </w:tr>
      <w:tr w:rsidR="00DA12C4" w14:paraId="4AAC16B3" w14:textId="77777777">
        <w:trPr>
          <w:trHeight w:val="622"/>
          <w:jc w:val="center"/>
        </w:trPr>
        <w:tc>
          <w:tcPr>
            <w:tcW w:w="282" w:type="pct"/>
            <w:vAlign w:val="center"/>
          </w:tcPr>
          <w:p w14:paraId="49295C64" w14:textId="77777777" w:rsidR="00DA12C4" w:rsidRDefault="003B3E90">
            <w:pPr>
              <w:jc w:val="center"/>
              <w:rPr>
                <w:rFonts w:ascii="仿宋" w:eastAsia="仿宋" w:hAnsi="仿宋" w:cs="仿宋_GB2312"/>
                <w:sz w:val="24"/>
              </w:rPr>
            </w:pPr>
            <w:r>
              <w:rPr>
                <w:rFonts w:ascii="仿宋" w:eastAsia="仿宋" w:hAnsi="仿宋" w:cs="仿宋_GB2312" w:hint="eastAsia"/>
                <w:sz w:val="24"/>
              </w:rPr>
              <w:t>2</w:t>
            </w:r>
          </w:p>
        </w:tc>
        <w:tc>
          <w:tcPr>
            <w:tcW w:w="950" w:type="pct"/>
            <w:vAlign w:val="center"/>
          </w:tcPr>
          <w:p w14:paraId="52CA38A7" w14:textId="77777777" w:rsidR="00DA12C4" w:rsidRDefault="003B3E90">
            <w:pPr>
              <w:jc w:val="center"/>
              <w:rPr>
                <w:rFonts w:ascii="仿宋" w:eastAsia="仿宋" w:hAnsi="仿宋" w:cs="仿宋_GB2312"/>
                <w:sz w:val="24"/>
              </w:rPr>
            </w:pPr>
            <w:r>
              <w:rPr>
                <w:rFonts w:ascii="仿宋" w:eastAsia="仿宋" w:hAnsi="仿宋" w:cs="仿宋_GB2312" w:hint="eastAsia"/>
                <w:sz w:val="24"/>
              </w:rPr>
              <w:t>24口POE交换机</w:t>
            </w:r>
          </w:p>
        </w:tc>
        <w:tc>
          <w:tcPr>
            <w:tcW w:w="2571" w:type="pct"/>
          </w:tcPr>
          <w:p w14:paraId="32EC2DB8"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支持802.3af/at PoE标准；支持PoE 8芯供电技术，降低网线电源损耗；支持视频红</w:t>
            </w:r>
            <w:proofErr w:type="gramStart"/>
            <w:r>
              <w:rPr>
                <w:rFonts w:ascii="仿宋" w:eastAsia="仿宋" w:hAnsi="仿宋" w:cs="仿宋_GB2312" w:hint="eastAsia"/>
                <w:sz w:val="24"/>
              </w:rPr>
              <w:t>口保障</w:t>
            </w:r>
            <w:proofErr w:type="gramEnd"/>
            <w:r>
              <w:rPr>
                <w:rFonts w:ascii="仿宋" w:eastAsia="仿宋" w:hAnsi="仿宋" w:cs="仿宋_GB2312" w:hint="eastAsia"/>
                <w:sz w:val="24"/>
              </w:rPr>
              <w:t>技术，支持EXTEND模式，延长网线传输至250m；支持buffer优化，保证视频数据传输 存储转发交换方式;支持IEEE802.3、IEEE802.3u、IEEE802.3x网络标准；平均无故障时间MTBF≥10万小时;全金属封闭结构;桌面、机架式设计,安装简便</w:t>
            </w:r>
            <w:r>
              <w:rPr>
                <w:rFonts w:ascii="仿宋" w:eastAsia="仿宋" w:hAnsi="仿宋" w:cs="仿宋_GB2312"/>
                <w:sz w:val="24"/>
              </w:rPr>
              <w:t>DS-3E0326P-S非网管POE交换机支的持24口百兆PoE电口，可通过网线直接供电，PoE自适应802.3af（15.4W）和802.3at（30W）标准，整机PoE的大输出功率为370W，通过普通的5类双绞线即可为AP、IP摄像头、IP</w:t>
            </w:r>
            <w:proofErr w:type="gramStart"/>
            <w:r>
              <w:rPr>
                <w:rFonts w:ascii="仿宋" w:eastAsia="仿宋" w:hAnsi="仿宋" w:cs="仿宋_GB2312"/>
                <w:sz w:val="24"/>
              </w:rPr>
              <w:t>电的话等</w:t>
            </w:r>
            <w:proofErr w:type="gramEnd"/>
            <w:r>
              <w:rPr>
                <w:rFonts w:ascii="仿宋" w:eastAsia="仿宋" w:hAnsi="仿宋" w:cs="仿宋_GB2312"/>
                <w:sz w:val="24"/>
              </w:rPr>
              <w:t>PoE受电设备同时传输电力和数据。</w:t>
            </w:r>
          </w:p>
          <w:p w14:paraId="29A2B786"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sz w:val="24"/>
              </w:rPr>
              <w:t>设备支的</w:t>
            </w:r>
            <w:proofErr w:type="gramStart"/>
            <w:r>
              <w:rPr>
                <w:rFonts w:ascii="仿宋" w:eastAsia="仿宋" w:hAnsi="仿宋" w:cs="仿宋_GB2312"/>
                <w:sz w:val="24"/>
              </w:rPr>
              <w:t>持网络</w:t>
            </w:r>
            <w:proofErr w:type="gramEnd"/>
            <w:r>
              <w:rPr>
                <w:rFonts w:ascii="仿宋" w:eastAsia="仿宋" w:hAnsi="仿宋" w:cs="仿宋_GB2312"/>
                <w:sz w:val="24"/>
              </w:rPr>
              <w:t>延长（EXTEND）模式，开启后，使用超五类及以上网线时，对应端口的数据传输和供电距离的远可达250米；PoE支的持8芯供电技的术，有效降低电源线路损耗；支的持重要端口数据保障功能，对于重点区域的数据或视频，优先保证及传输。</w:t>
            </w:r>
          </w:p>
          <w:p w14:paraId="626754B0"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sz w:val="24"/>
              </w:rPr>
              <w:t>整机全金属设计，结构坚固、使用方便，可靠性好，适用于园区、公的安、楼宇等多种监控场景。</w:t>
            </w:r>
          </w:p>
        </w:tc>
        <w:tc>
          <w:tcPr>
            <w:tcW w:w="224" w:type="pct"/>
            <w:vAlign w:val="center"/>
          </w:tcPr>
          <w:p w14:paraId="3128C8F1" w14:textId="77777777" w:rsidR="00DA12C4" w:rsidRDefault="003B3E90">
            <w:pPr>
              <w:jc w:val="center"/>
              <w:rPr>
                <w:rFonts w:ascii="仿宋" w:eastAsia="仿宋" w:hAnsi="仿宋" w:cs="仿宋_GB2312"/>
                <w:sz w:val="24"/>
              </w:rPr>
            </w:pPr>
            <w:r>
              <w:rPr>
                <w:rFonts w:ascii="仿宋" w:eastAsia="仿宋" w:hAnsi="仿宋" w:cs="仿宋_GB2312" w:hint="eastAsia"/>
                <w:sz w:val="24"/>
              </w:rPr>
              <w:t>台</w:t>
            </w:r>
          </w:p>
        </w:tc>
        <w:tc>
          <w:tcPr>
            <w:tcW w:w="280" w:type="pct"/>
            <w:vAlign w:val="center"/>
          </w:tcPr>
          <w:p w14:paraId="04B199B3" w14:textId="77777777" w:rsidR="00DA12C4" w:rsidRDefault="003B3E90">
            <w:pPr>
              <w:jc w:val="center"/>
              <w:rPr>
                <w:rFonts w:ascii="仿宋" w:eastAsia="仿宋" w:hAnsi="仿宋" w:cs="仿宋_GB2312"/>
                <w:sz w:val="24"/>
              </w:rPr>
            </w:pPr>
            <w:r>
              <w:rPr>
                <w:rFonts w:ascii="仿宋" w:eastAsia="仿宋" w:hAnsi="仿宋" w:cs="仿宋_GB2312" w:hint="eastAsia"/>
                <w:sz w:val="24"/>
              </w:rPr>
              <w:t>2</w:t>
            </w:r>
          </w:p>
        </w:tc>
        <w:tc>
          <w:tcPr>
            <w:tcW w:w="694" w:type="pct"/>
            <w:vAlign w:val="center"/>
          </w:tcPr>
          <w:p w14:paraId="2C621AD5" w14:textId="77777777" w:rsidR="00DA12C4" w:rsidRDefault="003B3E90">
            <w:pPr>
              <w:spacing w:line="240" w:lineRule="exact"/>
              <w:rPr>
                <w:rFonts w:ascii="仿宋" w:eastAsia="仿宋" w:hAnsi="仿宋" w:cs="仿宋_GB2312"/>
                <w:sz w:val="24"/>
              </w:rPr>
            </w:pPr>
            <w:proofErr w:type="gramStart"/>
            <w:r>
              <w:rPr>
                <w:rFonts w:ascii="仿宋" w:eastAsia="仿宋" w:hAnsi="仿宋" w:cs="仿宋_GB2312" w:hint="eastAsia"/>
                <w:sz w:val="24"/>
              </w:rPr>
              <w:t>博艺楼增加</w:t>
            </w:r>
            <w:proofErr w:type="gramEnd"/>
            <w:r>
              <w:rPr>
                <w:rFonts w:ascii="仿宋" w:eastAsia="仿宋" w:hAnsi="仿宋" w:cs="仿宋_GB2312" w:hint="eastAsia"/>
                <w:sz w:val="24"/>
              </w:rPr>
              <w:t>1台、</w:t>
            </w:r>
            <w:proofErr w:type="gramStart"/>
            <w:r>
              <w:rPr>
                <w:rFonts w:ascii="仿宋" w:eastAsia="仿宋" w:hAnsi="仿宋" w:cs="仿宋_GB2312" w:hint="eastAsia"/>
                <w:sz w:val="24"/>
              </w:rPr>
              <w:t>博训楼</w:t>
            </w:r>
            <w:proofErr w:type="gramEnd"/>
            <w:r>
              <w:rPr>
                <w:rFonts w:ascii="仿宋" w:eastAsia="仿宋" w:hAnsi="仿宋" w:cs="仿宋_GB2312" w:hint="eastAsia"/>
                <w:sz w:val="24"/>
              </w:rPr>
              <w:t>增加1台。</w:t>
            </w:r>
          </w:p>
        </w:tc>
      </w:tr>
      <w:tr w:rsidR="00DA12C4" w14:paraId="636F71ED" w14:textId="77777777">
        <w:trPr>
          <w:trHeight w:val="1074"/>
          <w:jc w:val="center"/>
        </w:trPr>
        <w:tc>
          <w:tcPr>
            <w:tcW w:w="282" w:type="pct"/>
            <w:vAlign w:val="center"/>
          </w:tcPr>
          <w:p w14:paraId="46EFA925" w14:textId="77777777" w:rsidR="00DA12C4" w:rsidRDefault="003B3E90">
            <w:pPr>
              <w:jc w:val="center"/>
              <w:rPr>
                <w:rFonts w:ascii="仿宋" w:eastAsia="仿宋" w:hAnsi="仿宋" w:cs="仿宋_GB2312"/>
                <w:sz w:val="24"/>
              </w:rPr>
            </w:pPr>
            <w:r>
              <w:rPr>
                <w:rFonts w:ascii="仿宋" w:eastAsia="仿宋" w:hAnsi="仿宋" w:cs="仿宋_GB2312" w:hint="eastAsia"/>
                <w:sz w:val="24"/>
              </w:rPr>
              <w:lastRenderedPageBreak/>
              <w:t>3</w:t>
            </w:r>
          </w:p>
        </w:tc>
        <w:tc>
          <w:tcPr>
            <w:tcW w:w="950" w:type="pct"/>
            <w:vAlign w:val="center"/>
          </w:tcPr>
          <w:p w14:paraId="7338BB4B" w14:textId="77777777" w:rsidR="00DA12C4" w:rsidRDefault="003B3E90">
            <w:pPr>
              <w:jc w:val="center"/>
              <w:rPr>
                <w:rFonts w:ascii="仿宋" w:eastAsia="仿宋" w:hAnsi="仿宋" w:cs="仿宋_GB2312"/>
                <w:color w:val="FF0000"/>
                <w:sz w:val="24"/>
              </w:rPr>
            </w:pPr>
            <w:r>
              <w:rPr>
                <w:rFonts w:ascii="仿宋" w:eastAsia="仿宋" w:hAnsi="仿宋" w:cs="仿宋_GB2312" w:hint="eastAsia"/>
                <w:sz w:val="24"/>
              </w:rPr>
              <w:t>音柱解码主板</w:t>
            </w:r>
          </w:p>
        </w:tc>
        <w:tc>
          <w:tcPr>
            <w:tcW w:w="2571" w:type="pct"/>
            <w:vAlign w:val="center"/>
          </w:tcPr>
          <w:p w14:paraId="627617B1"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硬件音频解码，音质达到CD级（音频文件位速为8-320kbps自适应）；3)采用固定静态的IP地址，当网络发生改变时地址不会丢失，工作稳定；4)可网络接收音频节目内容； 通过软件操作可对所有终端监控播出内容；5)10-30W高保真数字功放；6)具有防雷击功能。</w:t>
            </w:r>
          </w:p>
          <w:p w14:paraId="6777CD6C"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网络接口：标准RJ45</w:t>
            </w:r>
          </w:p>
          <w:p w14:paraId="7A108631"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电源：AC 220V±10%/50Hz</w:t>
            </w:r>
          </w:p>
          <w:p w14:paraId="66F8FD76"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功率输出：10W/20W/30W</w:t>
            </w:r>
          </w:p>
          <w:p w14:paraId="792074DA" w14:textId="77777777" w:rsidR="00DA12C4" w:rsidRDefault="003B3E90">
            <w:pPr>
              <w:spacing w:line="280" w:lineRule="exact"/>
              <w:ind w:firstLineChars="200" w:firstLine="480"/>
              <w:rPr>
                <w:rFonts w:ascii="仿宋" w:eastAsia="仿宋" w:hAnsi="仿宋" w:cs="仿宋_GB2312"/>
                <w:sz w:val="24"/>
              </w:rPr>
            </w:pPr>
            <w:proofErr w:type="gramStart"/>
            <w:r>
              <w:rPr>
                <w:rFonts w:ascii="仿宋" w:eastAsia="仿宋" w:hAnsi="仿宋" w:cs="仿宋_GB2312" w:hint="eastAsia"/>
                <w:sz w:val="24"/>
              </w:rPr>
              <w:t>音频位</w:t>
            </w:r>
            <w:proofErr w:type="gramEnd"/>
            <w:r>
              <w:rPr>
                <w:rFonts w:ascii="仿宋" w:eastAsia="仿宋" w:hAnsi="仿宋" w:cs="仿宋_GB2312" w:hint="eastAsia"/>
                <w:sz w:val="24"/>
              </w:rPr>
              <w:t>率：8Kbps～320Kbps自适应</w:t>
            </w:r>
          </w:p>
          <w:p w14:paraId="6D2FB8FE"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频率响应：20Hz～20KHz</w:t>
            </w:r>
          </w:p>
          <w:p w14:paraId="5AD8D465"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信噪比：≥90dB</w:t>
            </w:r>
          </w:p>
          <w:p w14:paraId="4B5904BA"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采样率：8K～48KHz</w:t>
            </w:r>
          </w:p>
          <w:p w14:paraId="31172BD6"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音频格式：MP3</w:t>
            </w:r>
          </w:p>
          <w:p w14:paraId="60F98988"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总谐波失真：≤10%</w:t>
            </w:r>
          </w:p>
          <w:p w14:paraId="601E099C"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传输速率：10/100Mbps</w:t>
            </w:r>
          </w:p>
          <w:p w14:paraId="7B639264"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支持协议：ARP、UDP、TCP/IP、ICMP、IGMP(组播)</w:t>
            </w:r>
          </w:p>
          <w:p w14:paraId="35F3F5AC"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工作环境温度：-20℃～+80℃</w:t>
            </w:r>
          </w:p>
        </w:tc>
        <w:tc>
          <w:tcPr>
            <w:tcW w:w="224" w:type="pct"/>
            <w:vAlign w:val="center"/>
          </w:tcPr>
          <w:p w14:paraId="6B249E53" w14:textId="77777777" w:rsidR="00DA12C4" w:rsidRDefault="003B3E90">
            <w:pPr>
              <w:jc w:val="center"/>
              <w:rPr>
                <w:rFonts w:ascii="仿宋" w:eastAsia="仿宋" w:hAnsi="仿宋" w:cs="仿宋_GB2312"/>
                <w:sz w:val="24"/>
              </w:rPr>
            </w:pPr>
            <w:r>
              <w:rPr>
                <w:rFonts w:ascii="仿宋" w:eastAsia="仿宋" w:hAnsi="仿宋" w:cs="仿宋_GB2312" w:hint="eastAsia"/>
                <w:sz w:val="24"/>
              </w:rPr>
              <w:t>台</w:t>
            </w:r>
          </w:p>
        </w:tc>
        <w:tc>
          <w:tcPr>
            <w:tcW w:w="280" w:type="pct"/>
            <w:vAlign w:val="center"/>
          </w:tcPr>
          <w:p w14:paraId="76DAC3FF" w14:textId="77777777" w:rsidR="00DA12C4" w:rsidRDefault="003B3E90">
            <w:pPr>
              <w:jc w:val="center"/>
              <w:rPr>
                <w:rFonts w:ascii="仿宋" w:eastAsia="仿宋" w:hAnsi="仿宋" w:cs="仿宋_GB2312"/>
                <w:sz w:val="24"/>
              </w:rPr>
            </w:pPr>
            <w:r>
              <w:rPr>
                <w:rFonts w:ascii="仿宋" w:eastAsia="仿宋" w:hAnsi="仿宋" w:cs="仿宋_GB2312" w:hint="eastAsia"/>
                <w:sz w:val="24"/>
              </w:rPr>
              <w:t>45</w:t>
            </w:r>
          </w:p>
        </w:tc>
        <w:tc>
          <w:tcPr>
            <w:tcW w:w="694" w:type="pct"/>
            <w:vAlign w:val="center"/>
          </w:tcPr>
          <w:p w14:paraId="419DF291" w14:textId="77777777" w:rsidR="00DA12C4" w:rsidRDefault="003B3E90">
            <w:pPr>
              <w:spacing w:line="240" w:lineRule="exact"/>
              <w:rPr>
                <w:rFonts w:ascii="仿宋" w:eastAsia="仿宋" w:hAnsi="仿宋" w:cs="仿宋_GB2312"/>
                <w:sz w:val="24"/>
              </w:rPr>
            </w:pPr>
            <w:r>
              <w:rPr>
                <w:rFonts w:ascii="仿宋" w:eastAsia="仿宋" w:hAnsi="仿宋" w:cs="仿宋_GB2312" w:hint="eastAsia"/>
                <w:sz w:val="24"/>
              </w:rPr>
              <w:t>原</w:t>
            </w:r>
            <w:proofErr w:type="gramStart"/>
            <w:r>
              <w:rPr>
                <w:rFonts w:ascii="仿宋" w:eastAsia="仿宋" w:hAnsi="仿宋" w:cs="仿宋_GB2312" w:hint="eastAsia"/>
                <w:sz w:val="24"/>
              </w:rPr>
              <w:t>博学楼音柱</w:t>
            </w:r>
            <w:proofErr w:type="gramEnd"/>
            <w:r>
              <w:rPr>
                <w:rFonts w:ascii="仿宋" w:eastAsia="仿宋" w:hAnsi="仿宋" w:cs="仿宋_GB2312" w:hint="eastAsia"/>
                <w:sz w:val="24"/>
              </w:rPr>
              <w:t>更换网络主板、更换主板需要拆机更换。</w:t>
            </w:r>
          </w:p>
        </w:tc>
      </w:tr>
      <w:tr w:rsidR="00DA12C4" w14:paraId="0DD6CF28" w14:textId="77777777">
        <w:trPr>
          <w:trHeight w:val="411"/>
          <w:jc w:val="center"/>
        </w:trPr>
        <w:tc>
          <w:tcPr>
            <w:tcW w:w="282" w:type="pct"/>
            <w:vAlign w:val="center"/>
          </w:tcPr>
          <w:p w14:paraId="4572755A" w14:textId="77777777" w:rsidR="00DA12C4" w:rsidRDefault="003B3E90">
            <w:pPr>
              <w:jc w:val="center"/>
              <w:rPr>
                <w:rFonts w:ascii="仿宋" w:eastAsia="仿宋" w:hAnsi="仿宋" w:cs="仿宋_GB2312"/>
                <w:sz w:val="24"/>
              </w:rPr>
            </w:pPr>
            <w:r>
              <w:rPr>
                <w:rFonts w:ascii="仿宋" w:eastAsia="仿宋" w:hAnsi="仿宋" w:cs="仿宋_GB2312" w:hint="eastAsia"/>
                <w:sz w:val="24"/>
              </w:rPr>
              <w:t>4</w:t>
            </w:r>
          </w:p>
        </w:tc>
        <w:tc>
          <w:tcPr>
            <w:tcW w:w="950" w:type="pct"/>
            <w:vAlign w:val="center"/>
          </w:tcPr>
          <w:p w14:paraId="530CD8E2" w14:textId="77777777" w:rsidR="00DA12C4" w:rsidRDefault="003B3E90">
            <w:pPr>
              <w:jc w:val="center"/>
              <w:rPr>
                <w:rFonts w:ascii="仿宋" w:eastAsia="仿宋" w:hAnsi="仿宋" w:cs="仿宋_GB2312"/>
                <w:sz w:val="24"/>
              </w:rPr>
            </w:pPr>
            <w:r>
              <w:rPr>
                <w:rFonts w:ascii="仿宋" w:eastAsia="仿宋" w:hAnsi="仿宋" w:cs="仿宋_GB2312" w:hint="eastAsia"/>
                <w:sz w:val="24"/>
              </w:rPr>
              <w:t>网线</w:t>
            </w:r>
          </w:p>
        </w:tc>
        <w:tc>
          <w:tcPr>
            <w:tcW w:w="2571" w:type="pct"/>
            <w:vAlign w:val="center"/>
          </w:tcPr>
          <w:p w14:paraId="2EE9321D" w14:textId="77777777" w:rsidR="00DA12C4" w:rsidRDefault="003B3E90">
            <w:pPr>
              <w:spacing w:line="240" w:lineRule="exact"/>
              <w:rPr>
                <w:rFonts w:ascii="仿宋" w:eastAsia="仿宋" w:hAnsi="仿宋" w:cs="仿宋_GB2312"/>
                <w:sz w:val="24"/>
              </w:rPr>
            </w:pPr>
            <w:r>
              <w:rPr>
                <w:rFonts w:ascii="仿宋" w:eastAsia="仿宋" w:hAnsi="仿宋" w:cs="仿宋_GB2312"/>
                <w:sz w:val="24"/>
              </w:rPr>
              <w:t>传输距离：100米，传输速率：100Mbps，8</w:t>
            </w:r>
            <w:proofErr w:type="gramStart"/>
            <w:r>
              <w:rPr>
                <w:rFonts w:ascii="仿宋" w:eastAsia="仿宋" w:hAnsi="仿宋" w:cs="仿宋_GB2312"/>
                <w:sz w:val="24"/>
              </w:rPr>
              <w:t>芯标准</w:t>
            </w:r>
            <w:proofErr w:type="gramEnd"/>
            <w:r>
              <w:rPr>
                <w:rFonts w:ascii="仿宋" w:eastAsia="仿宋" w:hAnsi="仿宋" w:cs="仿宋_GB2312"/>
                <w:sz w:val="24"/>
              </w:rPr>
              <w:t>无氧铜、线径国标0.5mm、电阻低、抗氧化、耐潮湿、传输稳定使用寿命长。</w:t>
            </w:r>
          </w:p>
        </w:tc>
        <w:tc>
          <w:tcPr>
            <w:tcW w:w="224" w:type="pct"/>
            <w:vAlign w:val="center"/>
          </w:tcPr>
          <w:p w14:paraId="43345E79" w14:textId="77777777" w:rsidR="00DA12C4" w:rsidRDefault="003B3E90">
            <w:pPr>
              <w:jc w:val="center"/>
              <w:rPr>
                <w:rFonts w:ascii="仿宋" w:eastAsia="仿宋" w:hAnsi="仿宋" w:cs="仿宋_GB2312"/>
                <w:sz w:val="24"/>
              </w:rPr>
            </w:pPr>
            <w:r>
              <w:rPr>
                <w:rFonts w:ascii="仿宋" w:eastAsia="仿宋" w:hAnsi="仿宋" w:cs="仿宋_GB2312" w:hint="eastAsia"/>
                <w:sz w:val="24"/>
              </w:rPr>
              <w:t>箱</w:t>
            </w:r>
          </w:p>
        </w:tc>
        <w:tc>
          <w:tcPr>
            <w:tcW w:w="280" w:type="pct"/>
            <w:vAlign w:val="center"/>
          </w:tcPr>
          <w:p w14:paraId="4B191CED" w14:textId="77777777" w:rsidR="00DA12C4" w:rsidRDefault="003B3E90">
            <w:pPr>
              <w:jc w:val="center"/>
              <w:rPr>
                <w:rFonts w:ascii="仿宋" w:eastAsia="仿宋" w:hAnsi="仿宋" w:cs="仿宋_GB2312"/>
                <w:sz w:val="24"/>
              </w:rPr>
            </w:pPr>
            <w:r>
              <w:rPr>
                <w:rFonts w:ascii="仿宋" w:eastAsia="仿宋" w:hAnsi="仿宋" w:cs="仿宋_GB2312" w:hint="eastAsia"/>
                <w:sz w:val="24"/>
              </w:rPr>
              <w:t>14</w:t>
            </w:r>
          </w:p>
        </w:tc>
        <w:tc>
          <w:tcPr>
            <w:tcW w:w="694" w:type="pct"/>
            <w:vAlign w:val="center"/>
          </w:tcPr>
          <w:p w14:paraId="1D778931" w14:textId="77777777" w:rsidR="00DA12C4" w:rsidRDefault="00DA12C4">
            <w:pPr>
              <w:rPr>
                <w:rFonts w:ascii="仿宋" w:eastAsia="仿宋" w:hAnsi="仿宋" w:cs="仿宋_GB2312"/>
                <w:sz w:val="24"/>
              </w:rPr>
            </w:pPr>
          </w:p>
        </w:tc>
      </w:tr>
      <w:tr w:rsidR="00DA12C4" w14:paraId="7FB639D9" w14:textId="77777777">
        <w:trPr>
          <w:trHeight w:val="609"/>
          <w:jc w:val="center"/>
        </w:trPr>
        <w:tc>
          <w:tcPr>
            <w:tcW w:w="282" w:type="pct"/>
            <w:vAlign w:val="center"/>
          </w:tcPr>
          <w:p w14:paraId="04D5E769" w14:textId="77777777" w:rsidR="00DA12C4" w:rsidRDefault="003B3E90">
            <w:pPr>
              <w:jc w:val="center"/>
              <w:rPr>
                <w:rFonts w:ascii="仿宋" w:eastAsia="仿宋" w:hAnsi="仿宋" w:cs="仿宋_GB2312"/>
                <w:sz w:val="24"/>
              </w:rPr>
            </w:pPr>
            <w:r>
              <w:rPr>
                <w:rFonts w:ascii="仿宋" w:eastAsia="仿宋" w:hAnsi="仿宋" w:cs="仿宋_GB2312" w:hint="eastAsia"/>
                <w:sz w:val="24"/>
              </w:rPr>
              <w:t>5</w:t>
            </w:r>
          </w:p>
        </w:tc>
        <w:tc>
          <w:tcPr>
            <w:tcW w:w="950" w:type="pct"/>
            <w:vAlign w:val="center"/>
          </w:tcPr>
          <w:p w14:paraId="1D1B4B43" w14:textId="77777777" w:rsidR="00DA12C4" w:rsidRDefault="003B3E90">
            <w:pPr>
              <w:jc w:val="center"/>
              <w:rPr>
                <w:rFonts w:ascii="仿宋" w:eastAsia="仿宋" w:hAnsi="仿宋" w:cs="仿宋_GB2312"/>
                <w:sz w:val="24"/>
              </w:rPr>
            </w:pPr>
            <w:r>
              <w:rPr>
                <w:rFonts w:ascii="仿宋" w:eastAsia="仿宋" w:hAnsi="仿宋" w:cs="仿宋_GB2312" w:hint="eastAsia"/>
                <w:sz w:val="24"/>
              </w:rPr>
              <w:t>机架式IP终端解码器</w:t>
            </w:r>
          </w:p>
        </w:tc>
        <w:tc>
          <w:tcPr>
            <w:tcW w:w="2571" w:type="pct"/>
          </w:tcPr>
          <w:p w14:paraId="3B2311F2"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功能特性：</w:t>
            </w:r>
          </w:p>
          <w:p w14:paraId="4B744B21"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19英寸标准机架式，1U高度；后接功放机。采用固定静态的IP地址，当网络发生改变时地址不会丢失，工作稳定；音质达到CD级（音频文件位速为8-320kbps自适应）；自动控制外接功放设备的电源；提供自动/手动强制电源开关按钮；远程网络信号优先，自动强插；硬件音频解码。</w:t>
            </w:r>
          </w:p>
          <w:p w14:paraId="4772FF23"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参数：</w:t>
            </w:r>
          </w:p>
          <w:p w14:paraId="21B2CCDD"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输入电源：AC 220V±10%   50/60Hz</w:t>
            </w:r>
          </w:p>
          <w:p w14:paraId="636A0A62"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待机功率：≤1.5W</w:t>
            </w:r>
          </w:p>
          <w:p w14:paraId="761D321B"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网络通讯协议：TCP/IP、UDP、ARP、ICMP、IGMP</w:t>
            </w:r>
          </w:p>
          <w:p w14:paraId="59183436"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网络芯片速率：10/100Mbps</w:t>
            </w:r>
          </w:p>
          <w:p w14:paraId="1097E5F2"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输出灵敏度&amp;源阻抗：0.775V/600Ω（-3dB）</w:t>
            </w:r>
          </w:p>
          <w:p w14:paraId="2E5D1EBA"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频率响应：40Hz～20KHz（±3dB）</w:t>
            </w:r>
          </w:p>
          <w:p w14:paraId="457086AF"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信噪比：≥90dB</w:t>
            </w:r>
          </w:p>
          <w:p w14:paraId="08EBBB7F"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总谐波失真：≤1%</w:t>
            </w:r>
          </w:p>
          <w:p w14:paraId="5684BB65"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广播延时：≤30ms</w:t>
            </w:r>
          </w:p>
          <w:p w14:paraId="3D15FDBD" w14:textId="77777777" w:rsidR="00DA12C4" w:rsidRDefault="003B3E90">
            <w:pPr>
              <w:spacing w:line="280" w:lineRule="exact"/>
              <w:ind w:firstLineChars="200" w:firstLine="480"/>
              <w:rPr>
                <w:rFonts w:ascii="仿宋" w:eastAsia="仿宋" w:hAnsi="仿宋" w:cs="仿宋_GB2312"/>
                <w:sz w:val="24"/>
              </w:rPr>
            </w:pPr>
            <w:proofErr w:type="gramStart"/>
            <w:r>
              <w:rPr>
                <w:rFonts w:ascii="仿宋" w:eastAsia="仿宋" w:hAnsi="仿宋" w:cs="仿宋_GB2312" w:hint="eastAsia"/>
                <w:sz w:val="24"/>
              </w:rPr>
              <w:t>音频位</w:t>
            </w:r>
            <w:proofErr w:type="gramEnd"/>
            <w:r>
              <w:rPr>
                <w:rFonts w:ascii="仿宋" w:eastAsia="仿宋" w:hAnsi="仿宋" w:cs="仿宋_GB2312" w:hint="eastAsia"/>
                <w:sz w:val="24"/>
              </w:rPr>
              <w:t>率：16bit   8kbps-320kbps自适应</w:t>
            </w:r>
          </w:p>
          <w:p w14:paraId="0FB412A8"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音频采样率：8kHz～48kHz</w:t>
            </w:r>
          </w:p>
          <w:p w14:paraId="0A3C6617"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音频编码：MP3</w:t>
            </w:r>
          </w:p>
          <w:p w14:paraId="4A253687"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接口：1个RJ45网口、1路线路输出、1路报警输入、1路报警输出、3路受控电源</w:t>
            </w:r>
          </w:p>
          <w:p w14:paraId="10A9BF66"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（三插口2个、两插口1个）、1个前置USB接口</w:t>
            </w:r>
          </w:p>
          <w:p w14:paraId="5B20642D"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可控电源输出总功率：≦1500W（单个插口最大输出功率1000W）</w:t>
            </w:r>
          </w:p>
          <w:p w14:paraId="04AFEE10"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工作温度、湿度：-10℃～50℃，≤90%RH（无结露）</w:t>
            </w:r>
          </w:p>
        </w:tc>
        <w:tc>
          <w:tcPr>
            <w:tcW w:w="224" w:type="pct"/>
            <w:vAlign w:val="center"/>
          </w:tcPr>
          <w:p w14:paraId="6C4C9BE0" w14:textId="77777777" w:rsidR="00DA12C4" w:rsidRDefault="003B3E90">
            <w:pPr>
              <w:jc w:val="center"/>
              <w:rPr>
                <w:rFonts w:ascii="仿宋" w:eastAsia="仿宋" w:hAnsi="仿宋" w:cs="仿宋_GB2312"/>
                <w:sz w:val="24"/>
              </w:rPr>
            </w:pPr>
            <w:r>
              <w:rPr>
                <w:rFonts w:ascii="仿宋" w:eastAsia="仿宋" w:hAnsi="仿宋" w:cs="仿宋_GB2312" w:hint="eastAsia"/>
                <w:sz w:val="24"/>
              </w:rPr>
              <w:t>台</w:t>
            </w:r>
          </w:p>
        </w:tc>
        <w:tc>
          <w:tcPr>
            <w:tcW w:w="280" w:type="pct"/>
            <w:vAlign w:val="center"/>
          </w:tcPr>
          <w:p w14:paraId="5204C5D4" w14:textId="77777777" w:rsidR="00DA12C4" w:rsidRDefault="003B3E90">
            <w:pPr>
              <w:jc w:val="center"/>
              <w:rPr>
                <w:rFonts w:ascii="仿宋" w:eastAsia="仿宋" w:hAnsi="仿宋" w:cs="仿宋_GB2312"/>
                <w:sz w:val="24"/>
              </w:rPr>
            </w:pPr>
            <w:r>
              <w:rPr>
                <w:rFonts w:ascii="仿宋" w:eastAsia="仿宋" w:hAnsi="仿宋" w:cs="仿宋_GB2312" w:hint="eastAsia"/>
                <w:sz w:val="24"/>
              </w:rPr>
              <w:t>2</w:t>
            </w:r>
          </w:p>
        </w:tc>
        <w:tc>
          <w:tcPr>
            <w:tcW w:w="694" w:type="pct"/>
            <w:vAlign w:val="center"/>
          </w:tcPr>
          <w:p w14:paraId="1C262DC2" w14:textId="77777777" w:rsidR="00DA12C4" w:rsidRDefault="003B3E90">
            <w:pPr>
              <w:spacing w:line="240" w:lineRule="exact"/>
              <w:rPr>
                <w:rFonts w:ascii="仿宋" w:eastAsia="仿宋" w:hAnsi="仿宋" w:cs="仿宋_GB2312"/>
                <w:sz w:val="24"/>
              </w:rPr>
            </w:pPr>
            <w:r>
              <w:rPr>
                <w:rFonts w:ascii="仿宋" w:eastAsia="仿宋" w:hAnsi="仿宋" w:cs="仿宋_GB2312" w:hint="eastAsia"/>
                <w:sz w:val="24"/>
              </w:rPr>
              <w:t>女生寝室控制室1台，</w:t>
            </w:r>
            <w:proofErr w:type="gramStart"/>
            <w:r>
              <w:rPr>
                <w:rFonts w:ascii="仿宋" w:eastAsia="仿宋" w:hAnsi="仿宋" w:cs="仿宋_GB2312" w:hint="eastAsia"/>
                <w:sz w:val="24"/>
              </w:rPr>
              <w:t>博艺楼广播室</w:t>
            </w:r>
            <w:proofErr w:type="gramEnd"/>
            <w:r>
              <w:rPr>
                <w:rFonts w:ascii="仿宋" w:eastAsia="仿宋" w:hAnsi="仿宋" w:cs="仿宋_GB2312" w:hint="eastAsia"/>
                <w:sz w:val="24"/>
              </w:rPr>
              <w:t>1台。</w:t>
            </w:r>
          </w:p>
        </w:tc>
      </w:tr>
      <w:tr w:rsidR="00DA12C4" w14:paraId="20CFC5B9" w14:textId="77777777">
        <w:trPr>
          <w:trHeight w:val="716"/>
          <w:jc w:val="center"/>
        </w:trPr>
        <w:tc>
          <w:tcPr>
            <w:tcW w:w="282" w:type="pct"/>
            <w:vAlign w:val="center"/>
          </w:tcPr>
          <w:p w14:paraId="0CD639E3" w14:textId="77777777" w:rsidR="00DA12C4" w:rsidRDefault="003B3E90">
            <w:pPr>
              <w:jc w:val="center"/>
              <w:rPr>
                <w:rFonts w:ascii="仿宋" w:eastAsia="仿宋" w:hAnsi="仿宋" w:cs="仿宋_GB2312"/>
                <w:sz w:val="24"/>
              </w:rPr>
            </w:pPr>
            <w:r>
              <w:rPr>
                <w:rFonts w:ascii="仿宋" w:eastAsia="仿宋" w:hAnsi="仿宋" w:cs="仿宋_GB2312" w:hint="eastAsia"/>
                <w:sz w:val="24"/>
              </w:rPr>
              <w:lastRenderedPageBreak/>
              <w:t>6</w:t>
            </w:r>
          </w:p>
        </w:tc>
        <w:tc>
          <w:tcPr>
            <w:tcW w:w="950" w:type="pct"/>
            <w:vAlign w:val="center"/>
          </w:tcPr>
          <w:p w14:paraId="11777D47" w14:textId="77777777" w:rsidR="00DA12C4" w:rsidRDefault="003B3E90">
            <w:pPr>
              <w:jc w:val="center"/>
              <w:rPr>
                <w:rFonts w:ascii="仿宋" w:eastAsia="仿宋" w:hAnsi="仿宋" w:cs="仿宋_GB2312"/>
                <w:sz w:val="24"/>
              </w:rPr>
            </w:pPr>
            <w:r>
              <w:rPr>
                <w:rFonts w:ascii="仿宋" w:eastAsia="仿宋" w:hAnsi="仿宋" w:cs="仿宋_GB2312" w:hint="eastAsia"/>
                <w:sz w:val="24"/>
              </w:rPr>
              <w:t>I</w:t>
            </w:r>
            <w:r>
              <w:rPr>
                <w:rFonts w:ascii="仿宋" w:eastAsia="仿宋" w:hAnsi="仿宋" w:cs="仿宋_GB2312"/>
                <w:sz w:val="24"/>
              </w:rPr>
              <w:t>P</w:t>
            </w:r>
            <w:r>
              <w:rPr>
                <w:rFonts w:ascii="仿宋" w:eastAsia="仿宋" w:hAnsi="仿宋" w:cs="仿宋_GB2312" w:hint="eastAsia"/>
                <w:sz w:val="24"/>
              </w:rPr>
              <w:t>广播系统</w:t>
            </w:r>
          </w:p>
        </w:tc>
        <w:tc>
          <w:tcPr>
            <w:tcW w:w="2571" w:type="pct"/>
            <w:vAlign w:val="center"/>
          </w:tcPr>
          <w:p w14:paraId="300DCF08" w14:textId="77777777" w:rsidR="00DA12C4" w:rsidRDefault="003B3E90">
            <w:pPr>
              <w:spacing w:line="280" w:lineRule="exact"/>
              <w:ind w:firstLineChars="200" w:firstLine="480"/>
              <w:rPr>
                <w:rFonts w:ascii="仿宋" w:eastAsia="仿宋" w:hAnsi="仿宋" w:cs="仿宋_GB2312"/>
                <w:sz w:val="24"/>
              </w:rPr>
            </w:pPr>
            <w:r>
              <w:rPr>
                <w:rFonts w:ascii="仿宋" w:eastAsia="仿宋" w:hAnsi="仿宋" w:cs="仿宋_GB2312" w:hint="eastAsia"/>
                <w:sz w:val="24"/>
              </w:rPr>
              <w:t>系统采用</w:t>
            </w:r>
            <w:r>
              <w:rPr>
                <w:rFonts w:ascii="仿宋" w:eastAsia="仿宋" w:hAnsi="仿宋" w:cs="仿宋_GB2312"/>
                <w:sz w:val="24"/>
              </w:rPr>
              <w:t>C/S</w:t>
            </w:r>
            <w:r>
              <w:rPr>
                <w:rFonts w:ascii="仿宋" w:eastAsia="仿宋" w:hAnsi="仿宋" w:cs="仿宋_GB2312" w:hint="eastAsia"/>
                <w:sz w:val="24"/>
              </w:rPr>
              <w:t>架构，基于</w:t>
            </w:r>
            <w:r>
              <w:rPr>
                <w:rFonts w:ascii="仿宋" w:eastAsia="仿宋" w:hAnsi="仿宋" w:cs="仿宋_GB2312"/>
                <w:sz w:val="24"/>
              </w:rPr>
              <w:t>Windows</w:t>
            </w:r>
            <w:r>
              <w:rPr>
                <w:rFonts w:ascii="仿宋" w:eastAsia="仿宋" w:hAnsi="仿宋" w:cs="仿宋_GB2312" w:hint="eastAsia"/>
                <w:sz w:val="24"/>
              </w:rPr>
              <w:t>平台应用，跨平台应用，方便维护、升级；涵盖传统广播系统功能：包含定时打铃任务，业务讲话广播、背景音乐、电台转播和消防报警广播等；可进行分区管理、广播权限等设置；即时显示各类终端运行状态，如登录</w:t>
            </w:r>
            <w:r>
              <w:rPr>
                <w:rFonts w:ascii="仿宋" w:eastAsia="仿宋" w:hAnsi="仿宋" w:cs="仿宋_GB2312"/>
                <w:sz w:val="24"/>
              </w:rPr>
              <w:t>IP</w:t>
            </w:r>
            <w:r>
              <w:rPr>
                <w:rFonts w:ascii="仿宋" w:eastAsia="仿宋" w:hAnsi="仿宋" w:cs="仿宋_GB2312" w:hint="eastAsia"/>
                <w:sz w:val="24"/>
              </w:rPr>
              <w:t>地址、音量、任务状态，可远程调节所有终端音量。统一管理系统内终端</w:t>
            </w:r>
            <w:r>
              <w:rPr>
                <w:rFonts w:ascii="仿宋" w:eastAsia="仿宋" w:hAnsi="仿宋" w:cs="仿宋_GB2312"/>
                <w:sz w:val="24"/>
              </w:rPr>
              <w:t xml:space="preserve">, </w:t>
            </w:r>
            <w:r>
              <w:rPr>
                <w:rFonts w:ascii="仿宋" w:eastAsia="仿宋" w:hAnsi="仿宋" w:cs="仿宋_GB2312" w:hint="eastAsia"/>
                <w:sz w:val="24"/>
              </w:rPr>
              <w:t>主界面显示各终端当前工作状态，远程批量调节终端音量；系统概览，可快速了解系统内终端在线情况、系统资源占用情况、各种类型任务状态等，对系统运行一目了然；支持离线广播，可将要播放的媒体文件提前推送到终端保存，终端按照</w:t>
            </w:r>
            <w:proofErr w:type="gramStart"/>
            <w:r>
              <w:rPr>
                <w:rFonts w:ascii="仿宋" w:eastAsia="仿宋" w:hAnsi="仿宋" w:cs="仿宋_GB2312" w:hint="eastAsia"/>
                <w:sz w:val="24"/>
              </w:rPr>
              <w:t>预设置</w:t>
            </w:r>
            <w:proofErr w:type="gramEnd"/>
            <w:r>
              <w:rPr>
                <w:rFonts w:ascii="仿宋" w:eastAsia="仿宋" w:hAnsi="仿宋" w:cs="仿宋_GB2312" w:hint="eastAsia"/>
                <w:sz w:val="24"/>
              </w:rPr>
              <w:t>的播放策略进行播放。呼叫转移：系统具有占线转移、关机转移、无响应转移和人工转移的方案策略设定；后台录音：系统支持广播、对讲、监听内容录制在服务器硬盘中，录音文件支持多种方式查询，查询出的录音文件支持导出功能。报告查询功能：可查看系统各种状态、应用日志、系统日志等报告，及时、准确了解系统状态。用户管理：可添加删除用户</w:t>
            </w:r>
            <w:proofErr w:type="gramStart"/>
            <w:r>
              <w:rPr>
                <w:rFonts w:ascii="仿宋" w:eastAsia="仿宋" w:hAnsi="仿宋" w:cs="仿宋_GB2312" w:hint="eastAsia"/>
                <w:sz w:val="24"/>
              </w:rPr>
              <w:t>帐户</w:t>
            </w:r>
            <w:proofErr w:type="gramEnd"/>
            <w:r>
              <w:rPr>
                <w:rFonts w:ascii="仿宋" w:eastAsia="仿宋" w:hAnsi="仿宋" w:cs="仿宋_GB2312"/>
                <w:sz w:val="24"/>
              </w:rPr>
              <w:t>,</w:t>
            </w:r>
            <w:r>
              <w:rPr>
                <w:rFonts w:ascii="仿宋" w:eastAsia="仿宋" w:hAnsi="仿宋" w:cs="仿宋_GB2312" w:hint="eastAsia"/>
                <w:sz w:val="24"/>
              </w:rPr>
              <w:t>并设定其角色，每个角色权限范围可自定义，包括功能权限和操作终端权限。配置各类终端参数：终端名称、广播权限（操作范围、优先级</w:t>
            </w:r>
            <w:r>
              <w:rPr>
                <w:rFonts w:ascii="仿宋" w:eastAsia="仿宋" w:hAnsi="仿宋" w:cs="仿宋_GB2312"/>
                <w:sz w:val="24"/>
              </w:rPr>
              <w:t>)</w:t>
            </w:r>
            <w:r>
              <w:rPr>
                <w:rFonts w:ascii="仿宋" w:eastAsia="仿宋" w:hAnsi="仿宋" w:cs="仿宋_GB2312" w:hint="eastAsia"/>
                <w:sz w:val="24"/>
              </w:rPr>
              <w:t>、对讲权限（呼叫范围、优先级</w:t>
            </w:r>
            <w:r>
              <w:rPr>
                <w:rFonts w:ascii="仿宋" w:eastAsia="仿宋" w:hAnsi="仿宋" w:cs="仿宋_GB2312"/>
                <w:sz w:val="24"/>
              </w:rPr>
              <w:t>)</w:t>
            </w:r>
            <w:r>
              <w:rPr>
                <w:rFonts w:ascii="仿宋" w:eastAsia="仿宋" w:hAnsi="仿宋" w:cs="仿宋_GB2312" w:hint="eastAsia"/>
                <w:sz w:val="24"/>
              </w:rPr>
              <w:t>、监听权限（监听范围）等。具有实时采播和定时采播功能，可通过声卡向指定终端广播音乐或通知。文件广播，将服务器中音频文件，向指定终端播放（支持任意多路文件同时广播）。定时任务，在设定的时间，向预设的终端播放文件列表内容。消防广播，当服务器收到终端的触发信号，向指定区域的终端播放紧急疏散语音。节目管理，维护系统所需的广播音频文件，便于工作站或终端调用。为工作站软件提供数据接口，根据账户授予相应操作权限。日志功能，每次呼叫、通话和广播操作均有记录供查询。节目资源库，维护系统所需各种音频文件，，供终端播放；多级服务器管理：支持搭建多级服务器架构，根据用户地域管理部署；集群服务器：支持集群分布式服务器，实现终端大规模扩容；</w:t>
            </w:r>
            <w:r>
              <w:rPr>
                <w:rFonts w:ascii="仿宋" w:eastAsia="仿宋" w:hAnsi="仿宋" w:cs="仿宋_GB2312"/>
                <w:sz w:val="24"/>
              </w:rPr>
              <w:t>SDK</w:t>
            </w:r>
            <w:r>
              <w:rPr>
                <w:rFonts w:ascii="仿宋" w:eastAsia="仿宋" w:hAnsi="仿宋" w:cs="仿宋_GB2312" w:hint="eastAsia"/>
                <w:sz w:val="24"/>
              </w:rPr>
              <w:t>：提供</w:t>
            </w:r>
            <w:r>
              <w:rPr>
                <w:rFonts w:ascii="仿宋" w:eastAsia="仿宋" w:hAnsi="仿宋" w:cs="仿宋_GB2312"/>
                <w:sz w:val="24"/>
              </w:rPr>
              <w:t>SDK</w:t>
            </w:r>
            <w:r>
              <w:rPr>
                <w:rFonts w:ascii="仿宋" w:eastAsia="仿宋" w:hAnsi="仿宋" w:cs="仿宋_GB2312" w:hint="eastAsia"/>
                <w:sz w:val="24"/>
              </w:rPr>
              <w:t>二次开发包与其它系统平台集成整合。第三方软件可直接控制对讲和广播，并接收终端当前状态；与监控系统配合，可由监控系统控制通话开关，或通话时自动切换监控画面；服务器互联。支持主服务器和备用服务器热切换，提升系统可靠性。</w:t>
            </w:r>
          </w:p>
        </w:tc>
        <w:tc>
          <w:tcPr>
            <w:tcW w:w="224" w:type="pct"/>
            <w:vAlign w:val="center"/>
          </w:tcPr>
          <w:p w14:paraId="1CCC2F43" w14:textId="77777777" w:rsidR="00DA12C4" w:rsidRDefault="003B3E90">
            <w:pPr>
              <w:jc w:val="center"/>
              <w:rPr>
                <w:rFonts w:ascii="仿宋" w:eastAsia="仿宋" w:hAnsi="仿宋" w:cs="仿宋_GB2312"/>
                <w:sz w:val="24"/>
              </w:rPr>
            </w:pPr>
            <w:r>
              <w:rPr>
                <w:rFonts w:ascii="仿宋" w:eastAsia="仿宋" w:hAnsi="仿宋" w:cs="仿宋_GB2312" w:hint="eastAsia"/>
                <w:sz w:val="24"/>
              </w:rPr>
              <w:t>套</w:t>
            </w:r>
          </w:p>
        </w:tc>
        <w:tc>
          <w:tcPr>
            <w:tcW w:w="280" w:type="pct"/>
            <w:vAlign w:val="center"/>
          </w:tcPr>
          <w:p w14:paraId="603DF082" w14:textId="77777777" w:rsidR="00DA12C4" w:rsidRDefault="003B3E90">
            <w:pPr>
              <w:jc w:val="center"/>
              <w:rPr>
                <w:rFonts w:ascii="仿宋" w:eastAsia="仿宋" w:hAnsi="仿宋" w:cs="仿宋_GB2312"/>
                <w:sz w:val="24"/>
              </w:rPr>
            </w:pPr>
            <w:r>
              <w:rPr>
                <w:rFonts w:ascii="仿宋" w:eastAsia="仿宋" w:hAnsi="仿宋" w:cs="仿宋_GB2312" w:hint="eastAsia"/>
                <w:sz w:val="24"/>
              </w:rPr>
              <w:t>1</w:t>
            </w:r>
          </w:p>
        </w:tc>
        <w:tc>
          <w:tcPr>
            <w:tcW w:w="694" w:type="pct"/>
            <w:vAlign w:val="center"/>
          </w:tcPr>
          <w:p w14:paraId="43409CE5" w14:textId="77777777" w:rsidR="00DA12C4" w:rsidRDefault="003B3E90">
            <w:pPr>
              <w:spacing w:line="240" w:lineRule="exact"/>
              <w:rPr>
                <w:rFonts w:ascii="仿宋" w:eastAsia="仿宋" w:hAnsi="仿宋" w:cs="仿宋_GB2312"/>
                <w:sz w:val="24"/>
              </w:rPr>
            </w:pPr>
            <w:r>
              <w:rPr>
                <w:rFonts w:ascii="仿宋" w:eastAsia="仿宋" w:hAnsi="仿宋" w:cs="仿宋_GB2312" w:hint="eastAsia"/>
                <w:sz w:val="24"/>
              </w:rPr>
              <w:t>江北校区原I</w:t>
            </w:r>
            <w:r>
              <w:rPr>
                <w:rFonts w:ascii="仿宋" w:eastAsia="仿宋" w:hAnsi="仿宋" w:cs="仿宋_GB2312"/>
                <w:sz w:val="24"/>
              </w:rPr>
              <w:t>P</w:t>
            </w:r>
            <w:r>
              <w:rPr>
                <w:rFonts w:ascii="仿宋" w:eastAsia="仿宋" w:hAnsi="仿宋" w:cs="仿宋_GB2312" w:hint="eastAsia"/>
                <w:sz w:val="24"/>
              </w:rPr>
              <w:t>广播系统升级</w:t>
            </w:r>
          </w:p>
        </w:tc>
      </w:tr>
      <w:tr w:rsidR="00DA12C4" w14:paraId="3F333FD3" w14:textId="77777777">
        <w:trPr>
          <w:trHeight w:val="716"/>
          <w:jc w:val="center"/>
        </w:trPr>
        <w:tc>
          <w:tcPr>
            <w:tcW w:w="282" w:type="pct"/>
            <w:vAlign w:val="center"/>
          </w:tcPr>
          <w:p w14:paraId="5DE11D73" w14:textId="77777777" w:rsidR="00DA12C4" w:rsidRDefault="003B3E90">
            <w:pPr>
              <w:jc w:val="center"/>
              <w:rPr>
                <w:rFonts w:ascii="仿宋" w:eastAsia="仿宋" w:hAnsi="仿宋" w:cs="仿宋_GB2312"/>
                <w:sz w:val="24"/>
              </w:rPr>
            </w:pPr>
            <w:r>
              <w:rPr>
                <w:rFonts w:ascii="仿宋" w:eastAsia="仿宋" w:hAnsi="仿宋" w:cs="仿宋_GB2312"/>
                <w:sz w:val="24"/>
              </w:rPr>
              <w:t>7</w:t>
            </w:r>
          </w:p>
        </w:tc>
        <w:tc>
          <w:tcPr>
            <w:tcW w:w="950" w:type="pct"/>
            <w:vAlign w:val="center"/>
          </w:tcPr>
          <w:p w14:paraId="2033BD6A" w14:textId="77777777" w:rsidR="00DA12C4" w:rsidRDefault="003B3E90">
            <w:pPr>
              <w:jc w:val="center"/>
              <w:rPr>
                <w:rFonts w:ascii="仿宋" w:eastAsia="仿宋" w:hAnsi="仿宋" w:cs="仿宋_GB2312"/>
                <w:sz w:val="24"/>
              </w:rPr>
            </w:pPr>
            <w:r>
              <w:rPr>
                <w:rFonts w:ascii="仿宋" w:eastAsia="仿宋" w:hAnsi="仿宋" w:cs="仿宋_GB2312" w:hint="eastAsia"/>
                <w:sz w:val="24"/>
              </w:rPr>
              <w:t>墙面底盒白板</w:t>
            </w:r>
          </w:p>
        </w:tc>
        <w:tc>
          <w:tcPr>
            <w:tcW w:w="2571" w:type="pct"/>
            <w:vAlign w:val="center"/>
          </w:tcPr>
          <w:p w14:paraId="7BF64FEA" w14:textId="77777777" w:rsidR="00DA12C4" w:rsidRDefault="003B3E90">
            <w:pPr>
              <w:jc w:val="center"/>
              <w:rPr>
                <w:rFonts w:ascii="仿宋" w:eastAsia="仿宋" w:hAnsi="仿宋" w:cs="仿宋_GB2312"/>
                <w:sz w:val="24"/>
              </w:rPr>
            </w:pPr>
            <w:r>
              <w:rPr>
                <w:rFonts w:ascii="仿宋" w:eastAsia="仿宋" w:hAnsi="仿宋" w:cs="仿宋_GB2312"/>
                <w:sz w:val="24"/>
              </w:rPr>
              <w:t>国标86型面板</w:t>
            </w:r>
          </w:p>
        </w:tc>
        <w:tc>
          <w:tcPr>
            <w:tcW w:w="224" w:type="pct"/>
            <w:vAlign w:val="center"/>
          </w:tcPr>
          <w:p w14:paraId="3364BDFE" w14:textId="77777777" w:rsidR="00DA12C4" w:rsidRDefault="003B3E90">
            <w:pPr>
              <w:jc w:val="center"/>
              <w:rPr>
                <w:rFonts w:ascii="仿宋" w:eastAsia="仿宋" w:hAnsi="仿宋" w:cs="仿宋_GB2312"/>
                <w:sz w:val="24"/>
              </w:rPr>
            </w:pPr>
            <w:r>
              <w:rPr>
                <w:rFonts w:ascii="仿宋" w:eastAsia="仿宋" w:hAnsi="仿宋" w:cs="仿宋_GB2312" w:hint="eastAsia"/>
                <w:sz w:val="24"/>
              </w:rPr>
              <w:t>台</w:t>
            </w:r>
          </w:p>
        </w:tc>
        <w:tc>
          <w:tcPr>
            <w:tcW w:w="280" w:type="pct"/>
            <w:vAlign w:val="center"/>
          </w:tcPr>
          <w:p w14:paraId="3AD98806" w14:textId="77777777" w:rsidR="00DA12C4" w:rsidRDefault="003B3E90">
            <w:pPr>
              <w:jc w:val="center"/>
              <w:rPr>
                <w:rFonts w:ascii="仿宋" w:eastAsia="仿宋" w:hAnsi="仿宋" w:cs="仿宋_GB2312"/>
                <w:sz w:val="24"/>
              </w:rPr>
            </w:pPr>
            <w:r>
              <w:rPr>
                <w:rFonts w:ascii="仿宋" w:eastAsia="仿宋" w:hAnsi="仿宋" w:cs="仿宋_GB2312" w:hint="eastAsia"/>
                <w:sz w:val="24"/>
              </w:rPr>
              <w:t>45</w:t>
            </w:r>
          </w:p>
        </w:tc>
        <w:tc>
          <w:tcPr>
            <w:tcW w:w="694" w:type="pct"/>
            <w:vAlign w:val="center"/>
          </w:tcPr>
          <w:p w14:paraId="46442459" w14:textId="77777777" w:rsidR="00DA12C4" w:rsidRDefault="003B3E90">
            <w:pPr>
              <w:spacing w:line="240" w:lineRule="exact"/>
              <w:rPr>
                <w:rFonts w:ascii="仿宋" w:eastAsia="仿宋" w:hAnsi="仿宋" w:cs="仿宋_GB2312"/>
                <w:sz w:val="24"/>
              </w:rPr>
            </w:pPr>
            <w:r>
              <w:rPr>
                <w:rFonts w:ascii="仿宋" w:eastAsia="仿宋" w:hAnsi="仿宋" w:cs="仿宋_GB2312" w:hint="eastAsia"/>
                <w:sz w:val="24"/>
              </w:rPr>
              <w:t>博学楼墙面改86面板</w:t>
            </w:r>
          </w:p>
        </w:tc>
      </w:tr>
      <w:tr w:rsidR="00DA12C4" w14:paraId="7BA12B79" w14:textId="77777777">
        <w:trPr>
          <w:trHeight w:val="778"/>
          <w:jc w:val="center"/>
        </w:trPr>
        <w:tc>
          <w:tcPr>
            <w:tcW w:w="282" w:type="pct"/>
            <w:vAlign w:val="center"/>
          </w:tcPr>
          <w:p w14:paraId="2C246529" w14:textId="77777777" w:rsidR="00DA12C4" w:rsidRDefault="003B3E90">
            <w:pPr>
              <w:jc w:val="center"/>
              <w:rPr>
                <w:rFonts w:ascii="仿宋" w:eastAsia="仿宋" w:hAnsi="仿宋" w:cs="仿宋_GB2312"/>
                <w:sz w:val="24"/>
              </w:rPr>
            </w:pPr>
            <w:r>
              <w:rPr>
                <w:rFonts w:ascii="仿宋" w:eastAsia="仿宋" w:hAnsi="仿宋" w:cs="仿宋_GB2312"/>
                <w:sz w:val="24"/>
              </w:rPr>
              <w:t>8</w:t>
            </w:r>
          </w:p>
        </w:tc>
        <w:tc>
          <w:tcPr>
            <w:tcW w:w="950" w:type="pct"/>
            <w:vAlign w:val="center"/>
          </w:tcPr>
          <w:p w14:paraId="0B4991C4" w14:textId="77777777" w:rsidR="00DA12C4" w:rsidRDefault="003B3E90">
            <w:pPr>
              <w:jc w:val="center"/>
              <w:rPr>
                <w:rFonts w:ascii="仿宋" w:eastAsia="仿宋" w:hAnsi="仿宋" w:cs="仿宋_GB2312"/>
                <w:sz w:val="24"/>
              </w:rPr>
            </w:pPr>
            <w:r>
              <w:rPr>
                <w:rFonts w:ascii="仿宋" w:eastAsia="仿宋" w:hAnsi="仿宋" w:cs="仿宋_GB2312" w:hint="eastAsia"/>
                <w:sz w:val="24"/>
              </w:rPr>
              <w:t>施工</w:t>
            </w:r>
          </w:p>
        </w:tc>
        <w:tc>
          <w:tcPr>
            <w:tcW w:w="2571" w:type="pct"/>
            <w:vAlign w:val="center"/>
          </w:tcPr>
          <w:p w14:paraId="2069C4B4" w14:textId="77777777" w:rsidR="00DA12C4" w:rsidRDefault="003B3E90">
            <w:pPr>
              <w:jc w:val="center"/>
              <w:rPr>
                <w:rFonts w:ascii="仿宋" w:eastAsia="仿宋" w:hAnsi="仿宋" w:cs="仿宋_GB2312"/>
                <w:sz w:val="24"/>
              </w:rPr>
            </w:pPr>
            <w:r>
              <w:rPr>
                <w:rFonts w:ascii="仿宋" w:eastAsia="仿宋" w:hAnsi="仿宋" w:cs="仿宋_GB2312"/>
                <w:sz w:val="24"/>
              </w:rPr>
              <w:t>音柱安装、布线施工</w:t>
            </w:r>
          </w:p>
        </w:tc>
        <w:tc>
          <w:tcPr>
            <w:tcW w:w="224" w:type="pct"/>
            <w:vAlign w:val="center"/>
          </w:tcPr>
          <w:p w14:paraId="14ABDF39" w14:textId="77777777" w:rsidR="00DA12C4" w:rsidRDefault="003B3E90">
            <w:pPr>
              <w:jc w:val="center"/>
              <w:rPr>
                <w:rFonts w:ascii="仿宋" w:eastAsia="仿宋" w:hAnsi="仿宋" w:cs="仿宋_GB2312"/>
                <w:sz w:val="24"/>
              </w:rPr>
            </w:pPr>
            <w:r>
              <w:rPr>
                <w:rFonts w:ascii="仿宋" w:eastAsia="仿宋" w:hAnsi="仿宋" w:cs="仿宋_GB2312" w:hint="eastAsia"/>
                <w:sz w:val="24"/>
              </w:rPr>
              <w:t>项</w:t>
            </w:r>
          </w:p>
        </w:tc>
        <w:tc>
          <w:tcPr>
            <w:tcW w:w="280" w:type="pct"/>
            <w:vAlign w:val="center"/>
          </w:tcPr>
          <w:p w14:paraId="209F392B" w14:textId="77777777" w:rsidR="00DA12C4" w:rsidRDefault="003B3E90">
            <w:pPr>
              <w:jc w:val="center"/>
              <w:rPr>
                <w:rFonts w:ascii="仿宋" w:eastAsia="仿宋" w:hAnsi="仿宋" w:cs="仿宋_GB2312"/>
                <w:sz w:val="24"/>
              </w:rPr>
            </w:pPr>
            <w:r>
              <w:rPr>
                <w:rFonts w:ascii="仿宋" w:eastAsia="仿宋" w:hAnsi="仿宋" w:cs="仿宋_GB2312" w:hint="eastAsia"/>
                <w:sz w:val="24"/>
              </w:rPr>
              <w:t>1</w:t>
            </w:r>
          </w:p>
        </w:tc>
        <w:tc>
          <w:tcPr>
            <w:tcW w:w="694" w:type="pct"/>
            <w:vAlign w:val="center"/>
          </w:tcPr>
          <w:p w14:paraId="1760E796" w14:textId="77777777" w:rsidR="00DA12C4" w:rsidRDefault="00DA12C4">
            <w:pPr>
              <w:rPr>
                <w:rFonts w:ascii="仿宋" w:eastAsia="仿宋" w:hAnsi="仿宋" w:cs="仿宋_GB2312"/>
                <w:sz w:val="24"/>
              </w:rPr>
            </w:pPr>
          </w:p>
        </w:tc>
      </w:tr>
    </w:tbl>
    <w:p w14:paraId="710DB3D2" w14:textId="77777777" w:rsidR="00DA12C4" w:rsidRDefault="00DA12C4">
      <w:pPr>
        <w:spacing w:line="360" w:lineRule="auto"/>
        <w:ind w:firstLineChars="200" w:firstLine="480"/>
        <w:rPr>
          <w:b/>
          <w:bCs/>
          <w:sz w:val="24"/>
          <w:szCs w:val="24"/>
        </w:rPr>
      </w:pPr>
    </w:p>
    <w:p w14:paraId="35B86AAA" w14:textId="77777777" w:rsidR="00DA12C4" w:rsidRDefault="003B3E90" w:rsidP="00D6179A">
      <w:pPr>
        <w:spacing w:line="360" w:lineRule="auto"/>
        <w:ind w:firstLineChars="150" w:firstLine="482"/>
        <w:rPr>
          <w:rFonts w:ascii="楷体" w:eastAsia="楷体" w:hAnsi="楷体"/>
          <w:b/>
          <w:sz w:val="32"/>
          <w:szCs w:val="32"/>
        </w:rPr>
      </w:pPr>
      <w:r>
        <w:rPr>
          <w:rFonts w:ascii="楷体" w:eastAsia="楷体" w:hAnsi="楷体" w:hint="eastAsia"/>
          <w:b/>
          <w:sz w:val="32"/>
          <w:szCs w:val="32"/>
        </w:rPr>
        <w:t>（三）商务性要求</w:t>
      </w:r>
      <w:bookmarkStart w:id="8" w:name="_Hlk87948145"/>
    </w:p>
    <w:p w14:paraId="7EE0BA78" w14:textId="77777777" w:rsidR="00DA12C4" w:rsidRDefault="003B3E90" w:rsidP="00D6179A">
      <w:pPr>
        <w:spacing w:line="360" w:lineRule="auto"/>
        <w:ind w:firstLineChars="150" w:firstLine="482"/>
        <w:rPr>
          <w:rFonts w:ascii="仿宋_GB2312" w:eastAsia="仿宋_GB2312" w:hAnsi="Calibri"/>
          <w:b/>
          <w:bCs/>
          <w:sz w:val="32"/>
          <w:szCs w:val="32"/>
        </w:rPr>
      </w:pPr>
      <w:r>
        <w:rPr>
          <w:rFonts w:ascii="仿宋_GB2312" w:eastAsia="仿宋_GB2312" w:hAnsi="Calibri" w:hint="eastAsia"/>
          <w:b/>
          <w:bCs/>
          <w:sz w:val="32"/>
          <w:szCs w:val="32"/>
        </w:rPr>
        <w:lastRenderedPageBreak/>
        <w:t>1.质量质保（须提供承诺）：</w:t>
      </w:r>
    </w:p>
    <w:p w14:paraId="0E5E8F13" w14:textId="77777777" w:rsidR="00DA12C4" w:rsidRDefault="003B3E90" w:rsidP="00D6179A">
      <w:pPr>
        <w:spacing w:line="360" w:lineRule="auto"/>
        <w:ind w:firstLineChars="150" w:firstLine="482"/>
        <w:rPr>
          <w:rFonts w:ascii="仿宋_GB2312" w:eastAsia="仿宋_GB2312"/>
          <w:sz w:val="32"/>
          <w:szCs w:val="32"/>
        </w:rPr>
      </w:pPr>
      <w:r>
        <w:rPr>
          <w:rFonts w:ascii="仿宋_GB2312" w:eastAsia="仿宋_GB2312" w:hAnsi="Calibri" w:hint="eastAsia"/>
          <w:b/>
          <w:bCs/>
          <w:sz w:val="32"/>
          <w:szCs w:val="32"/>
        </w:rPr>
        <w:t>（1）质量要求：</w:t>
      </w:r>
      <w:r>
        <w:rPr>
          <w:rFonts w:ascii="仿宋_GB2312" w:eastAsia="仿宋_GB2312" w:hAnsi="Calibri" w:hint="eastAsia"/>
          <w:bCs/>
          <w:sz w:val="32"/>
          <w:szCs w:val="32"/>
        </w:rPr>
        <w:t>项目所涉</w:t>
      </w:r>
      <w:r>
        <w:rPr>
          <w:rFonts w:ascii="仿宋_GB2312" w:eastAsia="仿宋_GB2312" w:hAnsi="Calibri" w:hint="eastAsia"/>
          <w:sz w:val="32"/>
          <w:szCs w:val="32"/>
        </w:rPr>
        <w:t>产品、材料、施工或安装工艺等达到国家（行业）标准</w:t>
      </w:r>
      <w:r>
        <w:rPr>
          <w:rFonts w:ascii="仿宋_GB2312" w:eastAsia="仿宋_GB2312" w:hint="eastAsia"/>
          <w:sz w:val="32"/>
          <w:szCs w:val="32"/>
        </w:rPr>
        <w:t>。</w:t>
      </w:r>
      <w:bookmarkStart w:id="9" w:name="_Hlk73527064"/>
    </w:p>
    <w:p w14:paraId="5CA37A95" w14:textId="77777777" w:rsidR="00DA12C4" w:rsidRDefault="003B3E90" w:rsidP="00D6179A">
      <w:pPr>
        <w:spacing w:line="360" w:lineRule="auto"/>
        <w:ind w:firstLineChars="150" w:firstLine="482"/>
        <w:rPr>
          <w:rFonts w:ascii="仿宋_GB2312" w:eastAsia="仿宋_GB2312" w:hAnsi="Calibri"/>
          <w:b/>
          <w:bCs/>
          <w:sz w:val="32"/>
          <w:szCs w:val="32"/>
        </w:rPr>
      </w:pPr>
      <w:r>
        <w:rPr>
          <w:rFonts w:ascii="仿宋_GB2312" w:eastAsia="仿宋_GB2312" w:hAnsi="Calibri" w:hint="eastAsia"/>
          <w:b/>
          <w:bCs/>
          <w:sz w:val="32"/>
          <w:szCs w:val="32"/>
        </w:rPr>
        <w:t>（2）</w:t>
      </w:r>
      <w:r>
        <w:rPr>
          <w:rFonts w:ascii="楷体" w:eastAsia="楷体" w:hAnsi="楷体" w:cs="宋体"/>
          <w:sz w:val="32"/>
          <w:szCs w:val="32"/>
        </w:rPr>
        <w:t>售后服务：</w:t>
      </w:r>
      <w:r>
        <w:rPr>
          <w:rFonts w:ascii="仿宋" w:eastAsia="仿宋" w:hAnsi="仿宋" w:hint="eastAsia"/>
          <w:sz w:val="32"/>
          <w:szCs w:val="32"/>
        </w:rPr>
        <w:t>广播系统</w:t>
      </w:r>
      <w:r>
        <w:rPr>
          <w:rFonts w:ascii="仿宋" w:eastAsia="仿宋" w:hAnsi="仿宋"/>
          <w:sz w:val="32"/>
          <w:szCs w:val="32"/>
        </w:rPr>
        <w:t>安装调试交付使用起</w:t>
      </w:r>
      <w:r>
        <w:rPr>
          <w:rFonts w:ascii="仿宋" w:eastAsia="仿宋" w:hAnsi="仿宋" w:hint="eastAsia"/>
          <w:sz w:val="32"/>
          <w:szCs w:val="32"/>
        </w:rPr>
        <w:t>一</w:t>
      </w:r>
      <w:r>
        <w:rPr>
          <w:rFonts w:ascii="仿宋" w:eastAsia="仿宋" w:hAnsi="仿宋"/>
          <w:sz w:val="32"/>
          <w:szCs w:val="32"/>
        </w:rPr>
        <w:t>个月内如出现质量问题包换</w:t>
      </w:r>
      <w:r>
        <w:rPr>
          <w:rFonts w:ascii="仿宋" w:eastAsia="仿宋" w:hAnsi="仿宋" w:hint="eastAsia"/>
          <w:sz w:val="32"/>
          <w:szCs w:val="32"/>
        </w:rPr>
        <w:t>，壹</w:t>
      </w:r>
      <w:r>
        <w:rPr>
          <w:rFonts w:ascii="仿宋" w:eastAsia="仿宋" w:hAnsi="仿宋"/>
          <w:sz w:val="32"/>
          <w:szCs w:val="32"/>
        </w:rPr>
        <w:t>年免费包修</w:t>
      </w:r>
      <w:r>
        <w:rPr>
          <w:rFonts w:ascii="仿宋" w:eastAsia="仿宋" w:hAnsi="仿宋" w:hint="eastAsia"/>
          <w:sz w:val="32"/>
          <w:szCs w:val="32"/>
        </w:rPr>
        <w:t>，</w:t>
      </w:r>
      <w:r>
        <w:rPr>
          <w:rFonts w:ascii="仿宋" w:eastAsia="仿宋" w:hAnsi="仿宋"/>
          <w:sz w:val="32"/>
          <w:szCs w:val="32"/>
        </w:rPr>
        <w:t>终生维护。</w:t>
      </w:r>
      <w:r>
        <w:rPr>
          <w:rFonts w:ascii="仿宋" w:eastAsia="仿宋" w:hAnsi="仿宋" w:hint="eastAsia"/>
          <w:sz w:val="32"/>
          <w:szCs w:val="32"/>
        </w:rPr>
        <w:t>提供</w:t>
      </w:r>
      <w:r>
        <w:rPr>
          <w:rFonts w:ascii="仿宋" w:eastAsia="仿宋" w:hAnsi="仿宋"/>
          <w:sz w:val="32"/>
          <w:szCs w:val="32"/>
        </w:rPr>
        <w:t>技术服务热线</w:t>
      </w:r>
      <w:r>
        <w:rPr>
          <w:rFonts w:ascii="仿宋" w:eastAsia="仿宋" w:hAnsi="仿宋" w:hint="eastAsia"/>
          <w:sz w:val="32"/>
          <w:szCs w:val="32"/>
        </w:rPr>
        <w:t>联系</w:t>
      </w:r>
      <w:r>
        <w:rPr>
          <w:rFonts w:ascii="仿宋" w:eastAsia="仿宋" w:hAnsi="仿宋"/>
          <w:sz w:val="32"/>
          <w:szCs w:val="32"/>
        </w:rPr>
        <w:t>电话</w:t>
      </w:r>
      <w:r>
        <w:rPr>
          <w:rFonts w:ascii="仿宋" w:eastAsia="仿宋" w:hAnsi="仿宋" w:hint="eastAsia"/>
          <w:sz w:val="32"/>
          <w:szCs w:val="32"/>
        </w:rPr>
        <w:t>。</w:t>
      </w:r>
    </w:p>
    <w:p w14:paraId="06A28631" w14:textId="77777777" w:rsidR="00DA12C4" w:rsidRDefault="003B3E90">
      <w:pPr>
        <w:spacing w:line="360" w:lineRule="auto"/>
        <w:ind w:firstLineChars="150" w:firstLine="480"/>
        <w:rPr>
          <w:rFonts w:ascii="仿宋" w:eastAsia="仿宋" w:hAnsi="仿宋"/>
          <w:sz w:val="32"/>
          <w:szCs w:val="32"/>
        </w:rPr>
      </w:pPr>
      <w:r>
        <w:rPr>
          <w:rFonts w:ascii="楷体" w:eastAsia="楷体" w:hAnsi="楷体" w:cs="宋体" w:hint="eastAsia"/>
          <w:sz w:val="32"/>
          <w:szCs w:val="32"/>
        </w:rPr>
        <w:t>（3）</w:t>
      </w:r>
      <w:r>
        <w:rPr>
          <w:rFonts w:ascii="楷体" w:eastAsia="楷体" w:hAnsi="楷体" w:cs="宋体"/>
          <w:sz w:val="32"/>
          <w:szCs w:val="32"/>
        </w:rPr>
        <w:t>质保</w:t>
      </w:r>
      <w:r>
        <w:rPr>
          <w:rFonts w:ascii="楷体" w:eastAsia="楷体" w:hAnsi="楷体" w:cs="宋体" w:hint="eastAsia"/>
          <w:sz w:val="32"/>
          <w:szCs w:val="32"/>
        </w:rPr>
        <w:t>期内</w:t>
      </w:r>
      <w:r>
        <w:rPr>
          <w:rFonts w:ascii="楷体" w:eastAsia="楷体" w:hAnsi="楷体" w:cs="宋体"/>
          <w:sz w:val="32"/>
          <w:szCs w:val="32"/>
        </w:rPr>
        <w:t>承诺：</w:t>
      </w:r>
      <w:r>
        <w:rPr>
          <w:rFonts w:ascii="仿宋" w:eastAsia="仿宋" w:hAnsi="仿宋"/>
          <w:sz w:val="32"/>
          <w:szCs w:val="32"/>
        </w:rPr>
        <w:t>所有设备实行质量三包</w:t>
      </w:r>
      <w:r>
        <w:rPr>
          <w:rFonts w:ascii="仿宋" w:eastAsia="仿宋" w:hAnsi="仿宋" w:hint="eastAsia"/>
          <w:sz w:val="32"/>
          <w:szCs w:val="32"/>
        </w:rPr>
        <w:t>；</w:t>
      </w:r>
      <w:r>
        <w:rPr>
          <w:rFonts w:ascii="仿宋" w:eastAsia="仿宋" w:hAnsi="仿宋"/>
          <w:sz w:val="32"/>
          <w:szCs w:val="32"/>
        </w:rPr>
        <w:t>免费提供技术支持</w:t>
      </w:r>
      <w:r>
        <w:rPr>
          <w:rFonts w:ascii="仿宋" w:eastAsia="仿宋" w:hAnsi="仿宋" w:hint="eastAsia"/>
          <w:sz w:val="32"/>
          <w:szCs w:val="32"/>
        </w:rPr>
        <w:t>，</w:t>
      </w:r>
      <w:r>
        <w:rPr>
          <w:rFonts w:ascii="仿宋" w:eastAsia="仿宋" w:hAnsi="仿宋"/>
          <w:sz w:val="32"/>
          <w:szCs w:val="32"/>
        </w:rPr>
        <w:t>免费技术培训</w:t>
      </w:r>
      <w:r>
        <w:rPr>
          <w:rFonts w:ascii="仿宋" w:eastAsia="仿宋" w:hAnsi="仿宋" w:hint="eastAsia"/>
          <w:sz w:val="32"/>
          <w:szCs w:val="32"/>
        </w:rPr>
        <w:t>。</w:t>
      </w:r>
    </w:p>
    <w:p w14:paraId="2402B409" w14:textId="77777777" w:rsidR="00DA12C4" w:rsidRDefault="003B3E90" w:rsidP="00D6179A">
      <w:pPr>
        <w:spacing w:line="360" w:lineRule="auto"/>
        <w:ind w:firstLineChars="150" w:firstLine="482"/>
        <w:rPr>
          <w:rFonts w:ascii="仿宋_GB2312" w:eastAsia="仿宋_GB2312" w:hAnsi="Calibri"/>
          <w:b/>
          <w:bCs/>
          <w:sz w:val="32"/>
          <w:szCs w:val="32"/>
        </w:rPr>
      </w:pPr>
      <w:r>
        <w:rPr>
          <w:rFonts w:ascii="仿宋_GB2312" w:eastAsia="仿宋_GB2312" w:hAnsi="Calibri" w:hint="eastAsia"/>
          <w:b/>
          <w:bCs/>
          <w:sz w:val="32"/>
          <w:szCs w:val="32"/>
        </w:rPr>
        <w:t>（4）</w:t>
      </w:r>
      <w:r>
        <w:rPr>
          <w:rFonts w:ascii="楷体" w:eastAsia="楷体" w:hAnsi="楷体" w:cs="宋体" w:hint="eastAsia"/>
          <w:sz w:val="32"/>
          <w:szCs w:val="32"/>
        </w:rPr>
        <w:t>质</w:t>
      </w:r>
      <w:r>
        <w:rPr>
          <w:rFonts w:ascii="楷体" w:eastAsia="楷体" w:hAnsi="楷体" w:cs="宋体"/>
          <w:sz w:val="32"/>
          <w:szCs w:val="32"/>
        </w:rPr>
        <w:t>保期满后承诺</w:t>
      </w:r>
      <w:r>
        <w:rPr>
          <w:rFonts w:ascii="仿宋_GB2312" w:eastAsia="仿宋_GB2312" w:hAnsi="Calibri" w:hint="eastAsia"/>
          <w:b/>
          <w:bCs/>
          <w:sz w:val="32"/>
          <w:szCs w:val="32"/>
        </w:rPr>
        <w:t>：</w:t>
      </w:r>
      <w:r>
        <w:rPr>
          <w:rFonts w:ascii="仿宋" w:eastAsia="仿宋" w:hAnsi="仿宋" w:hint="eastAsia"/>
          <w:sz w:val="32"/>
          <w:szCs w:val="32"/>
        </w:rPr>
        <w:t>设备实行终生维护，</w:t>
      </w:r>
      <w:r>
        <w:rPr>
          <w:rFonts w:ascii="仿宋" w:eastAsia="仿宋" w:hAnsi="仿宋"/>
          <w:sz w:val="32"/>
          <w:szCs w:val="32"/>
        </w:rPr>
        <w:t>及时为用户提供技术支持(包括软件升级)。</w:t>
      </w:r>
    </w:p>
    <w:bookmarkEnd w:id="8"/>
    <w:bookmarkEnd w:id="9"/>
    <w:p w14:paraId="16C17385" w14:textId="77777777" w:rsidR="00DA12C4" w:rsidRDefault="003B3E90" w:rsidP="00D6179A">
      <w:pPr>
        <w:spacing w:line="360" w:lineRule="auto"/>
        <w:ind w:firstLineChars="150" w:firstLine="482"/>
        <w:rPr>
          <w:rFonts w:ascii="仿宋_GB2312" w:eastAsia="仿宋_GB2312" w:hAnsi="Calibri"/>
          <w:b/>
          <w:bCs/>
          <w:sz w:val="32"/>
          <w:szCs w:val="32"/>
        </w:rPr>
      </w:pPr>
      <w:r>
        <w:rPr>
          <w:rFonts w:ascii="仿宋_GB2312" w:eastAsia="仿宋_GB2312" w:hAnsi="Calibri" w:hint="eastAsia"/>
          <w:b/>
          <w:bCs/>
          <w:sz w:val="32"/>
          <w:szCs w:val="32"/>
        </w:rPr>
        <w:t>2.安全责任要求：</w:t>
      </w:r>
    </w:p>
    <w:p w14:paraId="16797C47" w14:textId="77777777" w:rsidR="00DA12C4" w:rsidRDefault="003B3E90">
      <w:pPr>
        <w:spacing w:line="360" w:lineRule="auto"/>
        <w:ind w:firstLineChars="100" w:firstLine="320"/>
        <w:rPr>
          <w:rFonts w:ascii="仿宋_GB2312" w:eastAsia="仿宋_GB2312" w:hAnsi="Calibri"/>
          <w:sz w:val="32"/>
          <w:szCs w:val="32"/>
        </w:rPr>
      </w:pPr>
      <w:r>
        <w:rPr>
          <w:rFonts w:ascii="仿宋_GB2312" w:eastAsia="仿宋_GB2312" w:hAnsi="Calibri" w:hint="eastAsia"/>
          <w:sz w:val="32"/>
          <w:szCs w:val="32"/>
        </w:rPr>
        <w:t>（1）项目实施期间的财物和人身安全责任由中选方负责承担。中选方应强化安全管理，现场交货和作业人员须具备该项目作业的技术能力，安全意识强，规范作业，确保自身及校园内其他人员安全。</w:t>
      </w:r>
    </w:p>
    <w:p w14:paraId="4DA163CB" w14:textId="77777777" w:rsidR="00DA12C4" w:rsidRDefault="003B3E90">
      <w:pPr>
        <w:spacing w:line="360" w:lineRule="auto"/>
        <w:ind w:firstLineChars="100" w:firstLine="320"/>
        <w:rPr>
          <w:rFonts w:ascii="仿宋_GB2312" w:eastAsia="仿宋_GB2312"/>
          <w:sz w:val="32"/>
          <w:szCs w:val="32"/>
        </w:rPr>
      </w:pPr>
      <w:r>
        <w:rPr>
          <w:rFonts w:ascii="仿宋_GB2312" w:eastAsia="仿宋_GB2312" w:hint="eastAsia"/>
          <w:sz w:val="32"/>
          <w:szCs w:val="32"/>
        </w:rPr>
        <w:t>（2）工作人员不得流动吸烟、乱扔杂物，做到文明服务，人走场地清。</w:t>
      </w:r>
    </w:p>
    <w:p w14:paraId="437E3ED5" w14:textId="77777777" w:rsidR="00DA12C4" w:rsidRDefault="003B3E90">
      <w:pPr>
        <w:spacing w:line="360" w:lineRule="auto"/>
        <w:ind w:firstLineChars="100" w:firstLine="320"/>
        <w:rPr>
          <w:rFonts w:ascii="仿宋_GB2312" w:eastAsia="仿宋_GB2312"/>
          <w:sz w:val="32"/>
          <w:szCs w:val="32"/>
        </w:rPr>
      </w:pPr>
      <w:r>
        <w:rPr>
          <w:rFonts w:ascii="仿宋_GB2312" w:eastAsia="仿宋_GB2312" w:hint="eastAsia"/>
          <w:sz w:val="32"/>
          <w:szCs w:val="32"/>
        </w:rPr>
        <w:t>（3）自觉遵守校园管理规章制度，杜绝任何安全事故的发生。</w:t>
      </w:r>
    </w:p>
    <w:p w14:paraId="5D3D5448" w14:textId="77777777" w:rsidR="00DA12C4" w:rsidRDefault="003B3E90" w:rsidP="00D6179A">
      <w:pPr>
        <w:widowControl/>
        <w:spacing w:line="360" w:lineRule="auto"/>
        <w:ind w:firstLineChars="150" w:firstLine="482"/>
        <w:jc w:val="left"/>
        <w:rPr>
          <w:rFonts w:ascii="仿宋_GB2312" w:eastAsia="仿宋_GB2312" w:hAnsi="宋体"/>
          <w:sz w:val="32"/>
          <w:szCs w:val="32"/>
        </w:rPr>
      </w:pPr>
      <w:r>
        <w:rPr>
          <w:rFonts w:ascii="仿宋_GB2312" w:eastAsia="仿宋_GB2312" w:hAnsi="宋体" w:hint="eastAsia"/>
          <w:b/>
          <w:bCs/>
          <w:sz w:val="32"/>
          <w:szCs w:val="32"/>
        </w:rPr>
        <w:t>3.验收：</w:t>
      </w:r>
      <w:bookmarkStart w:id="10" w:name="_Hlk73518655"/>
      <w:r>
        <w:rPr>
          <w:rFonts w:ascii="仿宋_GB2312" w:eastAsia="仿宋_GB2312" w:hAnsi="宋体" w:hint="eastAsia"/>
          <w:bCs/>
          <w:sz w:val="32"/>
          <w:szCs w:val="32"/>
        </w:rPr>
        <w:t>所有</w:t>
      </w:r>
      <w:r>
        <w:rPr>
          <w:rFonts w:ascii="仿宋_GB2312" w:eastAsia="仿宋_GB2312" w:hAnsi="宋体" w:hint="eastAsia"/>
          <w:sz w:val="32"/>
          <w:szCs w:val="32"/>
        </w:rPr>
        <w:t>系统及设备安装调试完成后，</w:t>
      </w:r>
      <w:r>
        <w:rPr>
          <w:rFonts w:ascii="仿宋_GB2312" w:eastAsia="仿宋_GB2312" w:hAnsi="宋体" w:hint="eastAsia"/>
          <w:color w:val="000000" w:themeColor="text1"/>
          <w:sz w:val="32"/>
          <w:szCs w:val="32"/>
        </w:rPr>
        <w:t>供货方应根据采购方</w:t>
      </w:r>
      <w:r>
        <w:rPr>
          <w:rFonts w:ascii="仿宋_GB2312" w:eastAsia="仿宋_GB2312" w:hAnsi="宋体" w:hint="eastAsia"/>
          <w:sz w:val="32"/>
          <w:szCs w:val="32"/>
        </w:rPr>
        <w:t>的需要提出验收申请并提供所需资料</w:t>
      </w:r>
      <w:bookmarkEnd w:id="10"/>
      <w:r>
        <w:rPr>
          <w:rFonts w:ascii="仿宋_GB2312" w:eastAsia="仿宋_GB2312" w:hAnsi="宋体" w:hint="eastAsia"/>
          <w:sz w:val="32"/>
          <w:szCs w:val="32"/>
        </w:rPr>
        <w:t>，由采购方确认具备条件后再按国家（或行业）标准组织验收。</w:t>
      </w:r>
    </w:p>
    <w:p w14:paraId="14D7455F" w14:textId="77777777" w:rsidR="00DA12C4" w:rsidRDefault="003B3E90" w:rsidP="00D6179A">
      <w:pPr>
        <w:tabs>
          <w:tab w:val="left" w:pos="426"/>
        </w:tabs>
        <w:spacing w:line="360" w:lineRule="auto"/>
        <w:ind w:firstLineChars="150" w:firstLine="482"/>
        <w:rPr>
          <w:rFonts w:ascii="仿宋_GB2312" w:eastAsia="仿宋_GB2312" w:hAnsi="Calibri"/>
          <w:b/>
          <w:bCs/>
          <w:sz w:val="32"/>
          <w:szCs w:val="32"/>
        </w:rPr>
      </w:pPr>
      <w:r>
        <w:rPr>
          <w:rFonts w:ascii="仿宋_GB2312" w:eastAsia="仿宋_GB2312" w:hAnsi="Calibri" w:hint="eastAsia"/>
          <w:b/>
          <w:bCs/>
          <w:sz w:val="32"/>
          <w:szCs w:val="32"/>
        </w:rPr>
        <w:t>4.合同签订：</w:t>
      </w:r>
    </w:p>
    <w:p w14:paraId="218D009D" w14:textId="77777777" w:rsidR="00DA12C4" w:rsidRDefault="003B3E90">
      <w:pPr>
        <w:tabs>
          <w:tab w:val="left" w:pos="426"/>
        </w:tabs>
        <w:spacing w:line="360" w:lineRule="auto"/>
        <w:ind w:firstLineChars="100" w:firstLine="320"/>
        <w:rPr>
          <w:rFonts w:ascii="仿宋_GB2312" w:eastAsia="仿宋_GB2312" w:hAnsi="Calibri"/>
          <w:sz w:val="32"/>
          <w:szCs w:val="32"/>
        </w:rPr>
      </w:pPr>
      <w:r>
        <w:rPr>
          <w:rFonts w:ascii="仿宋_GB2312" w:eastAsia="仿宋_GB2312" w:hAnsi="Calibri" w:hint="eastAsia"/>
          <w:sz w:val="32"/>
          <w:szCs w:val="32"/>
        </w:rPr>
        <w:t>（1）询价结果公示后2日内由供货方按行业模板拟定合同初稿（合同应包括合同文本、项目清单等</w:t>
      </w:r>
      <w:bookmarkStart w:id="11" w:name="_Hlk92361526"/>
      <w:r>
        <w:rPr>
          <w:rFonts w:ascii="仿宋_GB2312" w:eastAsia="仿宋_GB2312" w:hAnsi="Calibri" w:hint="eastAsia"/>
          <w:sz w:val="32"/>
          <w:szCs w:val="32"/>
        </w:rPr>
        <w:t>）。</w:t>
      </w:r>
      <w:bookmarkEnd w:id="11"/>
    </w:p>
    <w:p w14:paraId="395D5C3B" w14:textId="77777777" w:rsidR="00DA12C4" w:rsidRDefault="003B3E90">
      <w:pPr>
        <w:tabs>
          <w:tab w:val="left" w:pos="426"/>
        </w:tabs>
        <w:spacing w:line="360" w:lineRule="auto"/>
        <w:ind w:firstLineChars="100" w:firstLine="320"/>
        <w:rPr>
          <w:rFonts w:ascii="仿宋_GB2312" w:eastAsia="仿宋_GB2312" w:hAnsi="Calibri"/>
          <w:sz w:val="32"/>
          <w:szCs w:val="32"/>
        </w:rPr>
      </w:pPr>
      <w:r>
        <w:rPr>
          <w:rFonts w:ascii="仿宋_GB2312" w:eastAsia="仿宋_GB2312" w:hAnsi="Calibri" w:hint="eastAsia"/>
          <w:sz w:val="32"/>
          <w:szCs w:val="32"/>
        </w:rPr>
        <w:t>（2）合同执行中，若出现增变量等，双方签订补充协议，补充协议金额不得超过合同金额的10％。</w:t>
      </w:r>
    </w:p>
    <w:p w14:paraId="4DA80B11" w14:textId="77777777" w:rsidR="00DA12C4" w:rsidRDefault="003B3E90" w:rsidP="00D6179A">
      <w:pPr>
        <w:spacing w:line="360" w:lineRule="auto"/>
        <w:ind w:firstLineChars="150" w:firstLine="482"/>
        <w:rPr>
          <w:rFonts w:ascii="仿宋_GB2312" w:eastAsia="仿宋_GB2312" w:hAnsi="Calibri"/>
          <w:b/>
          <w:bCs/>
          <w:sz w:val="32"/>
          <w:szCs w:val="32"/>
        </w:rPr>
      </w:pPr>
      <w:r>
        <w:rPr>
          <w:rFonts w:ascii="仿宋_GB2312" w:eastAsia="仿宋_GB2312" w:hAnsi="Calibri" w:hint="eastAsia"/>
          <w:b/>
          <w:bCs/>
          <w:sz w:val="32"/>
          <w:szCs w:val="32"/>
        </w:rPr>
        <w:lastRenderedPageBreak/>
        <w:t>5.合同款项与支付：</w:t>
      </w:r>
    </w:p>
    <w:p w14:paraId="42BD5787" w14:textId="77777777" w:rsidR="00DA12C4" w:rsidRDefault="003B3E90">
      <w:pPr>
        <w:spacing w:line="360" w:lineRule="auto"/>
        <w:ind w:firstLineChars="100" w:firstLine="320"/>
        <w:rPr>
          <w:rFonts w:ascii="仿宋_GB2312" w:eastAsia="仿宋_GB2312" w:hAnsi="Calibri"/>
          <w:color w:val="000000"/>
          <w:sz w:val="32"/>
          <w:szCs w:val="32"/>
        </w:rPr>
      </w:pPr>
      <w:r>
        <w:rPr>
          <w:rFonts w:ascii="仿宋_GB2312" w:eastAsia="仿宋_GB2312" w:hAnsi="Calibri" w:hint="eastAsia"/>
          <w:sz w:val="32"/>
          <w:szCs w:val="32"/>
        </w:rPr>
        <w:t>（1）合同价款：中选价为合同价款，</w:t>
      </w:r>
      <w:r>
        <w:rPr>
          <w:rFonts w:ascii="仿宋_GB2312" w:eastAsia="仿宋_GB2312" w:hAnsi="Calibri" w:hint="eastAsia"/>
          <w:color w:val="000000"/>
          <w:sz w:val="32"/>
          <w:szCs w:val="32"/>
        </w:rPr>
        <w:t>总价包干。合同期内物价的波动、通货膨胀、气候条件变化、单价等均属于不调整价款的因素范围；合同履行期间严禁增项增量，凡事前未经采购人签字盖章的，支付时均不予认可。</w:t>
      </w:r>
    </w:p>
    <w:p w14:paraId="74D3B367" w14:textId="77777777" w:rsidR="00DA12C4" w:rsidRDefault="003B3E90">
      <w:pPr>
        <w:spacing w:line="360" w:lineRule="auto"/>
        <w:ind w:firstLineChars="100" w:firstLine="320"/>
        <w:rPr>
          <w:rFonts w:ascii="仿宋_GB2312" w:eastAsia="仿宋_GB2312" w:hAnsi="Calibri"/>
          <w:color w:val="000000" w:themeColor="text1"/>
          <w:kern w:val="0"/>
          <w:sz w:val="32"/>
          <w:szCs w:val="32"/>
        </w:rPr>
      </w:pPr>
      <w:bookmarkStart w:id="12" w:name="_Hlk129100235"/>
      <w:r>
        <w:rPr>
          <w:rFonts w:ascii="仿宋_GB2312" w:eastAsia="仿宋_GB2312" w:hAnsi="Calibri" w:hint="eastAsia"/>
          <w:color w:val="000000" w:themeColor="text1"/>
          <w:sz w:val="32"/>
          <w:szCs w:val="32"/>
        </w:rPr>
        <w:t>（2）无预付款、进度款，若无增量或追加，则项目验收通过并完成培训交付使用</w:t>
      </w:r>
      <w:r>
        <w:rPr>
          <w:rFonts w:ascii="仿宋_GB2312" w:eastAsia="仿宋_GB2312" w:hAnsi="Calibri" w:hint="eastAsia"/>
          <w:color w:val="FF0000"/>
          <w:sz w:val="32"/>
          <w:szCs w:val="32"/>
        </w:rPr>
        <w:t>30日</w:t>
      </w:r>
      <w:r>
        <w:rPr>
          <w:rFonts w:ascii="仿宋_GB2312" w:eastAsia="仿宋_GB2312" w:hAnsi="Calibri" w:hint="eastAsia"/>
          <w:color w:val="000000" w:themeColor="text1"/>
          <w:sz w:val="32"/>
          <w:szCs w:val="32"/>
        </w:rPr>
        <w:t>后办理一次性支付手续；若出现增量或追加等情况，则需经学</w:t>
      </w:r>
      <w:proofErr w:type="gramStart"/>
      <w:r>
        <w:rPr>
          <w:rFonts w:ascii="仿宋_GB2312" w:eastAsia="仿宋_GB2312" w:hAnsi="Calibri" w:hint="eastAsia"/>
          <w:color w:val="000000" w:themeColor="text1"/>
          <w:sz w:val="32"/>
          <w:szCs w:val="32"/>
        </w:rPr>
        <w:t>校核定</w:t>
      </w:r>
      <w:proofErr w:type="gramEnd"/>
      <w:r>
        <w:rPr>
          <w:rFonts w:ascii="仿宋_GB2312" w:eastAsia="仿宋_GB2312" w:hAnsi="Calibri" w:hint="eastAsia"/>
          <w:color w:val="000000" w:themeColor="text1"/>
          <w:sz w:val="32"/>
          <w:szCs w:val="32"/>
        </w:rPr>
        <w:t>后，按核定金额办理一次性支付手续。</w:t>
      </w:r>
    </w:p>
    <w:p w14:paraId="78965CB1" w14:textId="77777777" w:rsidR="00DA12C4" w:rsidRDefault="003B3E90">
      <w:pPr>
        <w:widowControl/>
        <w:spacing w:line="360" w:lineRule="auto"/>
        <w:ind w:firstLineChars="200" w:firstLine="640"/>
        <w:jc w:val="left"/>
        <w:rPr>
          <w:rFonts w:ascii="仿宋_GB2312" w:eastAsia="仿宋_GB2312" w:hAnsi="宋体"/>
          <w:sz w:val="32"/>
          <w:szCs w:val="32"/>
        </w:rPr>
      </w:pPr>
      <w:r>
        <w:rPr>
          <w:rFonts w:ascii="仿宋_GB2312" w:eastAsia="仿宋_GB2312" w:hint="eastAsia"/>
          <w:sz w:val="32"/>
          <w:szCs w:val="32"/>
        </w:rPr>
        <w:t>注：支付时若遇寒暑假，则待开学后再行办理；合同款到账时间按市财政资金支付程序执行。</w:t>
      </w:r>
    </w:p>
    <w:bookmarkEnd w:id="12"/>
    <w:p w14:paraId="3B6EF041" w14:textId="77777777" w:rsidR="00DA12C4" w:rsidRDefault="003B3E90">
      <w:pPr>
        <w:spacing w:line="360" w:lineRule="auto"/>
        <w:ind w:firstLineChars="100" w:firstLine="320"/>
        <w:rPr>
          <w:rFonts w:ascii="仿宋_GB2312" w:eastAsia="仿宋_GB2312" w:hAnsi="Calibri"/>
          <w:sz w:val="32"/>
          <w:szCs w:val="32"/>
        </w:rPr>
      </w:pPr>
      <w:r>
        <w:rPr>
          <w:rFonts w:ascii="仿宋_GB2312" w:eastAsia="仿宋_GB2312" w:hAnsi="Calibri" w:hint="eastAsia"/>
          <w:sz w:val="32"/>
          <w:szCs w:val="32"/>
        </w:rPr>
        <w:t>（3）合同款项无论单价或总价，均已包含完成该项目所需的</w:t>
      </w:r>
      <w:bookmarkStart w:id="13" w:name="_Hlk129101544"/>
      <w:r>
        <w:rPr>
          <w:rFonts w:ascii="仿宋_GB2312" w:eastAsia="仿宋_GB2312" w:hAnsi="Calibri" w:hint="eastAsia"/>
          <w:sz w:val="32"/>
          <w:szCs w:val="32"/>
        </w:rPr>
        <w:t>设备及损耗、运输、交通、搬运、安装、调试、人工、验收、质</w:t>
      </w:r>
      <w:proofErr w:type="gramStart"/>
      <w:r>
        <w:rPr>
          <w:rFonts w:ascii="仿宋_GB2312" w:eastAsia="仿宋_GB2312" w:hAnsi="Calibri" w:hint="eastAsia"/>
          <w:sz w:val="32"/>
          <w:szCs w:val="32"/>
        </w:rPr>
        <w:t>保以及</w:t>
      </w:r>
      <w:proofErr w:type="gramEnd"/>
      <w:r>
        <w:rPr>
          <w:rFonts w:ascii="仿宋_GB2312" w:eastAsia="仿宋_GB2312" w:hAnsi="Calibri" w:hint="eastAsia"/>
          <w:sz w:val="32"/>
          <w:szCs w:val="32"/>
        </w:rPr>
        <w:t>税费等</w:t>
      </w:r>
      <w:bookmarkEnd w:id="13"/>
      <w:r>
        <w:rPr>
          <w:rFonts w:ascii="仿宋_GB2312" w:eastAsia="仿宋_GB2312" w:hAnsi="Calibri" w:hint="eastAsia"/>
          <w:sz w:val="32"/>
          <w:szCs w:val="32"/>
        </w:rPr>
        <w:t>完成本项目所需的全部费。</w:t>
      </w:r>
    </w:p>
    <w:p w14:paraId="2A03D47E" w14:textId="77777777" w:rsidR="00DA12C4" w:rsidRDefault="003B3E90">
      <w:pPr>
        <w:spacing w:line="360" w:lineRule="auto"/>
        <w:ind w:firstLineChars="100" w:firstLine="320"/>
        <w:rPr>
          <w:rFonts w:ascii="仿宋_GB2312" w:eastAsia="仿宋_GB2312" w:hAnsi="Calibri"/>
          <w:sz w:val="32"/>
          <w:szCs w:val="32"/>
        </w:rPr>
      </w:pPr>
      <w:r>
        <w:rPr>
          <w:rFonts w:ascii="仿宋_GB2312" w:eastAsia="仿宋_GB2312" w:hAnsi="Calibri" w:hint="eastAsia"/>
          <w:sz w:val="32"/>
          <w:szCs w:val="32"/>
        </w:rPr>
        <w:t>（4）采购方按上款（2）的方式支付合同款项，期间中选方因工资、劳保等发生的劳务纠纷，一切责任均由中选方自行承担。</w:t>
      </w:r>
    </w:p>
    <w:p w14:paraId="6FFBA84F" w14:textId="77777777" w:rsidR="00DA12C4" w:rsidRDefault="003B3E90" w:rsidP="00D6179A">
      <w:pPr>
        <w:widowControl/>
        <w:ind w:firstLineChars="200" w:firstLine="643"/>
        <w:jc w:val="left"/>
        <w:rPr>
          <w:rFonts w:ascii="黑体" w:eastAsia="黑体" w:hAnsi="黑体"/>
          <w:b/>
          <w:bCs/>
          <w:kern w:val="0"/>
          <w:sz w:val="32"/>
          <w:szCs w:val="32"/>
        </w:rPr>
      </w:pPr>
      <w:r>
        <w:rPr>
          <w:rFonts w:ascii="黑体" w:eastAsia="黑体" w:hAnsi="黑体" w:hint="eastAsia"/>
          <w:b/>
          <w:bCs/>
          <w:sz w:val="32"/>
          <w:szCs w:val="32"/>
        </w:rPr>
        <w:t>四、其他应注意事项：</w:t>
      </w:r>
    </w:p>
    <w:p w14:paraId="2474C3EE" w14:textId="77777777" w:rsidR="00DA12C4" w:rsidRDefault="003B3E90">
      <w:pPr>
        <w:tabs>
          <w:tab w:val="left" w:pos="567"/>
        </w:tabs>
        <w:spacing w:line="360" w:lineRule="auto"/>
        <w:ind w:firstLineChars="150" w:firstLine="480"/>
        <w:rPr>
          <w:rFonts w:ascii="仿宋_GB2312" w:eastAsia="仿宋_GB2312" w:hAnsi="宋体"/>
          <w:sz w:val="32"/>
          <w:szCs w:val="32"/>
        </w:rPr>
      </w:pPr>
      <w:r>
        <w:rPr>
          <w:rFonts w:ascii="仿宋_GB2312" w:eastAsia="仿宋_GB2312" w:hAnsi="Calibri" w:hint="eastAsia"/>
          <w:sz w:val="32"/>
          <w:szCs w:val="32"/>
        </w:rPr>
        <w:t>（一）</w:t>
      </w:r>
      <w:r>
        <w:rPr>
          <w:rFonts w:ascii="仿宋_GB2312" w:eastAsia="仿宋_GB2312" w:hAnsi="宋体" w:hint="eastAsia"/>
          <w:sz w:val="32"/>
          <w:szCs w:val="32"/>
        </w:rPr>
        <w:t>现场察看：</w:t>
      </w:r>
    </w:p>
    <w:p w14:paraId="2E8D4439" w14:textId="77777777" w:rsidR="00DA12C4" w:rsidRDefault="003B3E90" w:rsidP="00D6179A">
      <w:pPr>
        <w:spacing w:line="360" w:lineRule="auto"/>
        <w:ind w:firstLineChars="150" w:firstLine="482"/>
        <w:rPr>
          <w:rFonts w:ascii="仿宋_GB2312" w:eastAsia="仿宋_GB2312" w:hAnsi="宋体"/>
          <w:sz w:val="32"/>
          <w:szCs w:val="32"/>
        </w:rPr>
      </w:pPr>
      <w:r>
        <w:rPr>
          <w:rFonts w:ascii="仿宋_GB2312" w:eastAsia="仿宋_GB2312" w:hAnsi="宋体" w:hint="eastAsia"/>
          <w:b/>
          <w:bCs/>
          <w:sz w:val="32"/>
          <w:szCs w:val="32"/>
        </w:rPr>
        <w:t>1</w:t>
      </w:r>
      <w:r>
        <w:rPr>
          <w:rFonts w:ascii="仿宋_GB2312" w:eastAsia="仿宋_GB2312" w:hAnsi="宋体"/>
          <w:b/>
          <w:bCs/>
          <w:sz w:val="32"/>
          <w:szCs w:val="32"/>
        </w:rPr>
        <w:t>.</w:t>
      </w:r>
      <w:r>
        <w:rPr>
          <w:rFonts w:ascii="仿宋_GB2312" w:eastAsia="仿宋_GB2312" w:hAnsi="宋体" w:hint="eastAsia"/>
          <w:b/>
          <w:bCs/>
          <w:sz w:val="32"/>
          <w:szCs w:val="32"/>
        </w:rPr>
        <w:t>察看现场：</w:t>
      </w:r>
      <w:r>
        <w:rPr>
          <w:rFonts w:ascii="仿宋_GB2312" w:eastAsia="仿宋_GB2312" w:hAnsi="宋体" w:hint="eastAsia"/>
          <w:sz w:val="32"/>
          <w:szCs w:val="32"/>
        </w:rPr>
        <w:t>意向方若需察看现场可于报名结束之日自行前往察看（请自行考虑不确定因素，凡因对现场情况不明所造成的报价不利等后果，均由报价人自行承担）。</w:t>
      </w:r>
    </w:p>
    <w:p w14:paraId="7C7F1279" w14:textId="77777777" w:rsidR="00DA12C4" w:rsidRDefault="003B3E90">
      <w:pPr>
        <w:spacing w:line="360" w:lineRule="auto"/>
        <w:ind w:firstLineChars="150" w:firstLine="480"/>
        <w:rPr>
          <w:rFonts w:ascii="仿宋_GB2312" w:eastAsia="仿宋_GB2312" w:hAnsi="宋体"/>
          <w:sz w:val="32"/>
          <w:szCs w:val="32"/>
        </w:rPr>
      </w:pPr>
      <w:r>
        <w:rPr>
          <w:rFonts w:ascii="仿宋_GB2312" w:eastAsia="仿宋_GB2312" w:hAnsi="宋体" w:hint="eastAsia"/>
          <w:sz w:val="32"/>
          <w:szCs w:val="32"/>
        </w:rPr>
        <w:t>（1）地点：攀枝花市经贸旅游学校江北校区。</w:t>
      </w:r>
    </w:p>
    <w:p w14:paraId="31F4AF02" w14:textId="77777777" w:rsidR="00DA12C4" w:rsidRDefault="003B3E90">
      <w:pPr>
        <w:spacing w:line="360" w:lineRule="auto"/>
        <w:ind w:firstLineChars="150" w:firstLine="48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（2）联系人：饶老师13882310997。</w:t>
      </w:r>
    </w:p>
    <w:p w14:paraId="12EAADBB" w14:textId="77777777" w:rsidR="00DA12C4" w:rsidRDefault="003B3E90" w:rsidP="00D6179A">
      <w:pPr>
        <w:spacing w:line="360" w:lineRule="auto"/>
        <w:ind w:firstLineChars="150" w:firstLine="482"/>
        <w:rPr>
          <w:rFonts w:ascii="仿宋_GB2312" w:eastAsia="仿宋_GB2312" w:hAnsi="Calibri"/>
          <w:b/>
          <w:bCs/>
          <w:sz w:val="32"/>
          <w:szCs w:val="32"/>
        </w:rPr>
      </w:pPr>
      <w:r>
        <w:rPr>
          <w:rFonts w:ascii="仿宋_GB2312" w:eastAsia="仿宋_GB2312" w:hAnsi="Calibri"/>
          <w:b/>
          <w:bCs/>
          <w:sz w:val="32"/>
          <w:szCs w:val="32"/>
        </w:rPr>
        <w:t>2</w:t>
      </w:r>
      <w:r>
        <w:rPr>
          <w:rFonts w:ascii="仿宋_GB2312" w:eastAsia="仿宋_GB2312" w:hAnsi="Calibri" w:hint="eastAsia"/>
          <w:b/>
          <w:bCs/>
          <w:sz w:val="32"/>
          <w:szCs w:val="32"/>
        </w:rPr>
        <w:t>.开标评标条件：</w:t>
      </w:r>
    </w:p>
    <w:p w14:paraId="501795C8" w14:textId="77777777" w:rsidR="00DA12C4" w:rsidRDefault="003B3E90">
      <w:pPr>
        <w:spacing w:line="360" w:lineRule="auto"/>
        <w:ind w:firstLineChars="150" w:firstLine="480"/>
        <w:rPr>
          <w:rFonts w:ascii="仿宋_GB2312" w:eastAsia="仿宋_GB2312" w:hAnsi="Calibri"/>
          <w:sz w:val="32"/>
          <w:szCs w:val="32"/>
        </w:rPr>
      </w:pPr>
      <w:r>
        <w:rPr>
          <w:rFonts w:ascii="仿宋_GB2312" w:eastAsia="仿宋_GB2312" w:hAnsi="Calibri" w:hint="eastAsia"/>
          <w:sz w:val="32"/>
          <w:szCs w:val="32"/>
        </w:rPr>
        <w:t>（1）报名意向单位满足3家及以上，可以正常开标、评标。</w:t>
      </w:r>
    </w:p>
    <w:p w14:paraId="33D9F1FF" w14:textId="77777777" w:rsidR="00DA12C4" w:rsidRDefault="003B3E90">
      <w:pPr>
        <w:spacing w:line="360" w:lineRule="auto"/>
        <w:ind w:firstLineChars="150" w:firstLine="480"/>
        <w:rPr>
          <w:rFonts w:ascii="仿宋_GB2312" w:eastAsia="仿宋_GB2312" w:hAnsi="Calibri"/>
          <w:sz w:val="32"/>
          <w:szCs w:val="32"/>
        </w:rPr>
      </w:pPr>
      <w:r>
        <w:rPr>
          <w:rFonts w:ascii="仿宋_GB2312" w:eastAsia="仿宋_GB2312" w:hAnsi="Calibri" w:hint="eastAsia"/>
          <w:sz w:val="32"/>
          <w:szCs w:val="32"/>
        </w:rPr>
        <w:lastRenderedPageBreak/>
        <w:t>（2）在评标中，当全部满足实质性要求的询价意向人不足两家时，则本次询价采购失败。</w:t>
      </w:r>
    </w:p>
    <w:p w14:paraId="4B25A365" w14:textId="77777777" w:rsidR="00DA12C4" w:rsidRDefault="003B3E90">
      <w:pPr>
        <w:spacing w:line="360" w:lineRule="auto"/>
        <w:ind w:firstLineChars="150" w:firstLine="480"/>
        <w:rPr>
          <w:rFonts w:ascii="仿宋_GB2312" w:eastAsia="仿宋_GB2312" w:hAnsi="Calibri"/>
          <w:sz w:val="32"/>
          <w:szCs w:val="32"/>
        </w:rPr>
      </w:pPr>
      <w:r>
        <w:rPr>
          <w:rFonts w:ascii="仿宋_GB2312" w:eastAsia="仿宋_GB2312" w:hAnsi="Calibri" w:hint="eastAsia"/>
          <w:sz w:val="32"/>
          <w:szCs w:val="32"/>
        </w:rPr>
        <w:t>（3）未经报名登记的单位不能参加本次询价采购。</w:t>
      </w:r>
    </w:p>
    <w:p w14:paraId="7DFA38C6" w14:textId="77777777" w:rsidR="00DA12C4" w:rsidRDefault="003B3E90" w:rsidP="00D6179A">
      <w:pPr>
        <w:spacing w:line="360" w:lineRule="auto"/>
        <w:ind w:firstLineChars="200" w:firstLine="643"/>
        <w:rPr>
          <w:rFonts w:ascii="仿宋_GB2312" w:eastAsia="仿宋_GB2312" w:hAnsi="Calibri"/>
          <w:b/>
          <w:bCs/>
          <w:sz w:val="32"/>
          <w:szCs w:val="32"/>
        </w:rPr>
      </w:pPr>
      <w:r>
        <w:rPr>
          <w:rFonts w:ascii="仿宋_GB2312" w:eastAsia="仿宋_GB2312" w:hAnsi="Calibri" w:hint="eastAsia"/>
          <w:b/>
          <w:bCs/>
          <w:sz w:val="32"/>
          <w:szCs w:val="32"/>
        </w:rPr>
        <w:t>3.评标方法：</w:t>
      </w:r>
    </w:p>
    <w:p w14:paraId="0360F108" w14:textId="77777777" w:rsidR="00DA12C4" w:rsidRDefault="003B3E90">
      <w:pPr>
        <w:spacing w:line="360" w:lineRule="auto"/>
        <w:ind w:firstLineChars="150" w:firstLine="480"/>
        <w:rPr>
          <w:rFonts w:ascii="仿宋_GB2312" w:eastAsia="仿宋_GB2312" w:hAnsi="Calibri"/>
          <w:sz w:val="32"/>
          <w:szCs w:val="32"/>
        </w:rPr>
      </w:pPr>
      <w:r>
        <w:rPr>
          <w:rFonts w:ascii="仿宋_GB2312" w:eastAsia="仿宋_GB2312" w:hAnsi="Calibri" w:hint="eastAsia"/>
          <w:sz w:val="32"/>
          <w:szCs w:val="32"/>
        </w:rPr>
        <w:t>（1）本次询价采购采用“最低评标价法”，即，响应文件满足本次询价全部实质性要求且报价最低的为中选人（异常低价者除外—详见“报价说明”）。</w:t>
      </w:r>
    </w:p>
    <w:p w14:paraId="390B5F01" w14:textId="77777777" w:rsidR="00DA12C4" w:rsidRDefault="003B3E90">
      <w:pPr>
        <w:spacing w:line="360" w:lineRule="auto"/>
        <w:ind w:firstLineChars="150" w:firstLine="480"/>
        <w:rPr>
          <w:rFonts w:ascii="仿宋_GB2312" w:eastAsia="仿宋_GB2312" w:hAnsi="Calibri"/>
          <w:sz w:val="32"/>
          <w:szCs w:val="32"/>
        </w:rPr>
      </w:pPr>
      <w:r>
        <w:rPr>
          <w:rFonts w:ascii="仿宋_GB2312" w:eastAsia="仿宋_GB2312" w:hAnsi="Calibri" w:hint="eastAsia"/>
          <w:sz w:val="32"/>
          <w:szCs w:val="32"/>
        </w:rPr>
        <w:t>（2）当出现报价相同时，则由相同报价的各方代表抽签决定（抽签方式由采购方与报价方共同现场临时商定）。</w:t>
      </w:r>
    </w:p>
    <w:p w14:paraId="04486B74" w14:textId="77777777" w:rsidR="00DA12C4" w:rsidRDefault="003B3E90" w:rsidP="00D6179A">
      <w:pPr>
        <w:spacing w:line="360" w:lineRule="auto"/>
        <w:ind w:firstLineChars="200" w:firstLine="643"/>
        <w:rPr>
          <w:rFonts w:ascii="仿宋_GB2312" w:eastAsia="仿宋_GB2312" w:hAnsi="Calibri"/>
          <w:sz w:val="32"/>
          <w:szCs w:val="32"/>
        </w:rPr>
      </w:pPr>
      <w:r>
        <w:rPr>
          <w:rFonts w:ascii="仿宋_GB2312" w:eastAsia="仿宋_GB2312" w:hAnsi="Calibri" w:hint="eastAsia"/>
          <w:b/>
          <w:bCs/>
          <w:sz w:val="32"/>
          <w:szCs w:val="32"/>
        </w:rPr>
        <w:t>4.评委产生：</w:t>
      </w:r>
      <w:r>
        <w:rPr>
          <w:rFonts w:ascii="仿宋_GB2312" w:eastAsia="仿宋_GB2312" w:hAnsi="Calibri" w:hint="eastAsia"/>
          <w:sz w:val="32"/>
          <w:szCs w:val="32"/>
        </w:rPr>
        <w:t>评选活动开始前，临时选派3名及以上教职工代表组成采购小组，在纪委人员监督之下进行评选。</w:t>
      </w:r>
    </w:p>
    <w:p w14:paraId="694EFC8E" w14:textId="77777777" w:rsidR="00DA12C4" w:rsidRDefault="003B3E90" w:rsidP="00D6179A">
      <w:pPr>
        <w:spacing w:line="360" w:lineRule="auto"/>
        <w:ind w:firstLineChars="200" w:firstLine="643"/>
        <w:rPr>
          <w:rFonts w:ascii="仿宋_GB2312" w:eastAsia="仿宋_GB2312" w:hAnsi="Calibri"/>
          <w:sz w:val="32"/>
          <w:szCs w:val="32"/>
        </w:rPr>
      </w:pPr>
      <w:r>
        <w:rPr>
          <w:rFonts w:ascii="仿宋_GB2312" w:eastAsia="仿宋_GB2312" w:hAnsi="Calibri" w:hint="eastAsia"/>
          <w:b/>
          <w:bCs/>
          <w:sz w:val="32"/>
          <w:szCs w:val="32"/>
        </w:rPr>
        <w:t>5.</w:t>
      </w:r>
      <w:bookmarkStart w:id="14" w:name="_Hlk86996684"/>
      <w:r>
        <w:rPr>
          <w:rFonts w:ascii="仿宋_GB2312" w:eastAsia="仿宋_GB2312" w:hAnsi="Calibri" w:hint="eastAsia"/>
          <w:b/>
          <w:bCs/>
          <w:sz w:val="32"/>
          <w:szCs w:val="32"/>
        </w:rPr>
        <w:t>询价保障：</w:t>
      </w:r>
      <w:r>
        <w:rPr>
          <w:rFonts w:ascii="仿宋_GB2312" w:eastAsia="仿宋_GB2312" w:hAnsi="Calibri" w:hint="eastAsia"/>
          <w:sz w:val="32"/>
          <w:szCs w:val="32"/>
        </w:rPr>
        <w:t>已报名的意向单位如因故不能参加报价，应于递交响应文件之日前一天以书面的形式通知采购人</w:t>
      </w:r>
      <w:bookmarkEnd w:id="14"/>
      <w:r>
        <w:rPr>
          <w:rFonts w:ascii="仿宋_GB2312" w:eastAsia="仿宋_GB2312" w:hAnsi="Calibri" w:hint="eastAsia"/>
          <w:sz w:val="32"/>
          <w:szCs w:val="32"/>
        </w:rPr>
        <w:t>。未通知采购人而无故不参加报价的，将被视为失信，两年内不得参与采购单位的招标活动。</w:t>
      </w:r>
    </w:p>
    <w:p w14:paraId="163BD55D" w14:textId="77777777" w:rsidR="00DA12C4" w:rsidRDefault="003B3E90" w:rsidP="00D6179A">
      <w:pPr>
        <w:spacing w:line="360" w:lineRule="auto"/>
        <w:ind w:firstLineChars="200" w:firstLine="643"/>
        <w:rPr>
          <w:rFonts w:ascii="仿宋_GB2312" w:eastAsia="仿宋_GB2312" w:hAnsi="Calibri"/>
          <w:sz w:val="32"/>
          <w:szCs w:val="32"/>
        </w:rPr>
      </w:pPr>
      <w:r>
        <w:rPr>
          <w:rFonts w:ascii="仿宋_GB2312" w:eastAsia="仿宋_GB2312" w:hAnsi="Calibri" w:hint="eastAsia"/>
          <w:b/>
          <w:bCs/>
          <w:sz w:val="32"/>
          <w:szCs w:val="32"/>
        </w:rPr>
        <w:t>6.质疑须知：</w:t>
      </w:r>
      <w:r>
        <w:rPr>
          <w:rFonts w:ascii="仿宋_GB2312" w:eastAsia="仿宋_GB2312" w:hAnsi="Calibri" w:hint="eastAsia"/>
          <w:sz w:val="32"/>
          <w:szCs w:val="32"/>
        </w:rPr>
        <w:t>报价人应当在本次采购规定的质疑期内一次性以书面形式提出针对同一采购程序环节的质疑（须提供信息合法来源或有效证据，不能提供或者拒绝提供信息合法来源或有效证据的，则为无效质疑事项，不予受理）。质疑不得超出询价须知、评选过程、评选结果的范围。</w:t>
      </w:r>
    </w:p>
    <w:p w14:paraId="10751B58" w14:textId="77777777" w:rsidR="00DA12C4" w:rsidRDefault="003B3E90">
      <w:pPr>
        <w:spacing w:line="360" w:lineRule="auto"/>
        <w:ind w:firstLineChars="150" w:firstLine="480"/>
        <w:rPr>
          <w:rFonts w:ascii="仿宋_GB2312" w:eastAsia="仿宋_GB2312" w:hAnsi="Calibri"/>
          <w:sz w:val="32"/>
          <w:szCs w:val="32"/>
        </w:rPr>
      </w:pPr>
      <w:r>
        <w:rPr>
          <w:rFonts w:ascii="仿宋_GB2312" w:eastAsia="仿宋_GB2312" w:hAnsi="Calibri" w:hint="eastAsia"/>
          <w:sz w:val="32"/>
          <w:szCs w:val="32"/>
        </w:rPr>
        <w:t>质疑期为：自采购结果公示之日起3个日历天。</w:t>
      </w:r>
    </w:p>
    <w:p w14:paraId="77A6A82D" w14:textId="77777777" w:rsidR="00DA12C4" w:rsidRDefault="003B3E90">
      <w:pPr>
        <w:spacing w:line="360" w:lineRule="auto"/>
        <w:ind w:firstLineChars="150" w:firstLine="480"/>
        <w:rPr>
          <w:rFonts w:ascii="仿宋_GB2312" w:eastAsia="仿宋_GB2312" w:hAnsi="Calibri"/>
          <w:sz w:val="32"/>
          <w:szCs w:val="32"/>
        </w:rPr>
      </w:pPr>
      <w:r>
        <w:rPr>
          <w:rFonts w:ascii="仿宋_GB2312" w:eastAsia="仿宋_GB2312" w:hAnsi="Calibri" w:hint="eastAsia"/>
          <w:sz w:val="32"/>
          <w:szCs w:val="32"/>
        </w:rPr>
        <w:t>质疑受理：学校纪委接到质疑函后安排专人判断质疑事项是否成立，如质疑事项成立则转总务科会同项目部门相关人员处理、回复。</w:t>
      </w:r>
    </w:p>
    <w:p w14:paraId="4F8EC2CE" w14:textId="77777777" w:rsidR="00DA12C4" w:rsidRDefault="003B3E90">
      <w:pPr>
        <w:spacing w:line="360" w:lineRule="auto"/>
        <w:ind w:firstLineChars="150" w:firstLine="480"/>
        <w:rPr>
          <w:rFonts w:ascii="仿宋_GB2312" w:eastAsia="仿宋_GB2312" w:hAnsi="Calibri"/>
          <w:sz w:val="32"/>
          <w:szCs w:val="32"/>
        </w:rPr>
      </w:pPr>
      <w:r>
        <w:rPr>
          <w:rFonts w:ascii="仿宋_GB2312" w:eastAsia="仿宋_GB2312" w:hAnsi="Calibri" w:hint="eastAsia"/>
          <w:sz w:val="32"/>
          <w:szCs w:val="32"/>
        </w:rPr>
        <w:t>联系电话：0812-3989871</w:t>
      </w:r>
    </w:p>
    <w:p w14:paraId="32D42770" w14:textId="77777777" w:rsidR="00DA12C4" w:rsidRDefault="003B3E90" w:rsidP="00D6179A">
      <w:pPr>
        <w:spacing w:line="360" w:lineRule="auto"/>
        <w:ind w:firstLineChars="150" w:firstLine="482"/>
        <w:rPr>
          <w:rFonts w:ascii="黑体" w:eastAsia="黑体" w:hAnsi="黑体"/>
          <w:b/>
          <w:sz w:val="32"/>
          <w:szCs w:val="32"/>
        </w:rPr>
      </w:pPr>
      <w:r>
        <w:rPr>
          <w:rFonts w:ascii="黑体" w:eastAsia="黑体" w:hAnsi="黑体" w:hint="eastAsia"/>
          <w:b/>
          <w:sz w:val="32"/>
          <w:szCs w:val="32"/>
        </w:rPr>
        <w:t>五、开评标程序等</w:t>
      </w:r>
    </w:p>
    <w:p w14:paraId="0FF9BBEC" w14:textId="77777777" w:rsidR="00DA12C4" w:rsidRDefault="003B3E90">
      <w:pPr>
        <w:spacing w:line="360" w:lineRule="auto"/>
        <w:ind w:firstLineChars="150" w:firstLine="480"/>
        <w:rPr>
          <w:rFonts w:ascii="楷体" w:eastAsia="楷体" w:hAnsi="楷体"/>
          <w:color w:val="000000" w:themeColor="text1"/>
          <w:sz w:val="32"/>
          <w:szCs w:val="32"/>
        </w:rPr>
      </w:pPr>
      <w:r>
        <w:rPr>
          <w:rFonts w:ascii="楷体" w:eastAsia="楷体" w:hAnsi="楷体" w:hint="eastAsia"/>
          <w:color w:val="000000" w:themeColor="text1"/>
          <w:sz w:val="32"/>
          <w:szCs w:val="32"/>
        </w:rPr>
        <w:t>（一）开标：</w:t>
      </w:r>
    </w:p>
    <w:p w14:paraId="7AAB041A" w14:textId="77777777" w:rsidR="00DA12C4" w:rsidRDefault="003B3E90" w:rsidP="00D6179A">
      <w:pPr>
        <w:spacing w:line="360" w:lineRule="auto"/>
        <w:ind w:firstLineChars="150" w:firstLine="482"/>
        <w:rPr>
          <w:rFonts w:ascii="仿宋_GB2312" w:eastAsia="仿宋_GB2312"/>
          <w:color w:val="000000" w:themeColor="text1"/>
          <w:sz w:val="32"/>
          <w:szCs w:val="32"/>
        </w:rPr>
      </w:pPr>
      <w:r>
        <w:rPr>
          <w:rFonts w:ascii="仿宋_GB2312" w:eastAsia="仿宋_GB2312" w:hint="eastAsia"/>
          <w:b/>
          <w:bCs/>
          <w:color w:val="000000" w:themeColor="text1"/>
          <w:sz w:val="32"/>
          <w:szCs w:val="32"/>
        </w:rPr>
        <w:lastRenderedPageBreak/>
        <w:t>1.开标条件：</w:t>
      </w:r>
      <w:r>
        <w:rPr>
          <w:rFonts w:ascii="仿宋_GB2312" w:eastAsia="仿宋_GB2312" w:hint="eastAsia"/>
          <w:color w:val="000000" w:themeColor="text1"/>
          <w:sz w:val="32"/>
          <w:szCs w:val="32"/>
        </w:rPr>
        <w:t>在递交响应文件时间截止前，按时进入开标现场并签到的意向商具备三家及以上则准时开标。</w:t>
      </w:r>
    </w:p>
    <w:p w14:paraId="0DC96291" w14:textId="77777777" w:rsidR="00DA12C4" w:rsidRDefault="003B3E90" w:rsidP="00D6179A">
      <w:pPr>
        <w:spacing w:line="360" w:lineRule="auto"/>
        <w:ind w:firstLineChars="150" w:firstLine="482"/>
        <w:rPr>
          <w:rFonts w:ascii="仿宋_GB2312" w:eastAsia="仿宋_GB2312"/>
          <w:color w:val="000000" w:themeColor="text1"/>
          <w:sz w:val="32"/>
          <w:szCs w:val="32"/>
        </w:rPr>
      </w:pPr>
      <w:r>
        <w:rPr>
          <w:rFonts w:ascii="仿宋_GB2312" w:eastAsia="仿宋_GB2312" w:hint="eastAsia"/>
          <w:b/>
          <w:bCs/>
          <w:color w:val="000000" w:themeColor="text1"/>
          <w:sz w:val="32"/>
          <w:szCs w:val="32"/>
        </w:rPr>
        <w:t>2</w:t>
      </w:r>
      <w:r>
        <w:rPr>
          <w:rFonts w:ascii="仿宋_GB2312" w:eastAsia="仿宋_GB2312"/>
          <w:b/>
          <w:bCs/>
          <w:color w:val="000000" w:themeColor="text1"/>
          <w:sz w:val="32"/>
          <w:szCs w:val="32"/>
        </w:rPr>
        <w:t>.</w:t>
      </w:r>
      <w:r>
        <w:rPr>
          <w:rFonts w:ascii="仿宋_GB2312" w:eastAsia="仿宋_GB2312" w:hint="eastAsia"/>
          <w:b/>
          <w:bCs/>
          <w:color w:val="000000" w:themeColor="text1"/>
          <w:sz w:val="32"/>
          <w:szCs w:val="32"/>
        </w:rPr>
        <w:t>密封检查：</w:t>
      </w:r>
      <w:r>
        <w:rPr>
          <w:rFonts w:ascii="仿宋_GB2312" w:eastAsia="仿宋_GB2312" w:hint="eastAsia"/>
          <w:color w:val="000000" w:themeColor="text1"/>
          <w:sz w:val="32"/>
          <w:szCs w:val="32"/>
        </w:rPr>
        <w:t>各意向商相互检查响应文件的密封情况，未经密封的将被取消报价资格。</w:t>
      </w:r>
    </w:p>
    <w:p w14:paraId="01D717BE" w14:textId="77777777" w:rsidR="00DA12C4" w:rsidRDefault="003B3E90" w:rsidP="00D6179A">
      <w:pPr>
        <w:spacing w:line="360" w:lineRule="auto"/>
        <w:ind w:firstLineChars="150" w:firstLine="482"/>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3</w:t>
      </w:r>
      <w:r>
        <w:rPr>
          <w:rFonts w:ascii="仿宋_GB2312" w:eastAsia="仿宋_GB2312"/>
          <w:b/>
          <w:bCs/>
          <w:color w:val="000000" w:themeColor="text1"/>
          <w:sz w:val="32"/>
          <w:szCs w:val="32"/>
        </w:rPr>
        <w:t>.</w:t>
      </w:r>
      <w:r>
        <w:rPr>
          <w:rFonts w:ascii="仿宋_GB2312" w:eastAsia="仿宋_GB2312" w:hint="eastAsia"/>
          <w:b/>
          <w:bCs/>
          <w:color w:val="000000" w:themeColor="text1"/>
          <w:sz w:val="32"/>
          <w:szCs w:val="32"/>
        </w:rPr>
        <w:t>唱标与签署</w:t>
      </w:r>
      <w:r>
        <w:rPr>
          <w:rFonts w:ascii="仿宋_GB2312" w:eastAsia="仿宋_GB2312" w:hint="eastAsia"/>
          <w:color w:val="000000" w:themeColor="text1"/>
          <w:sz w:val="32"/>
          <w:szCs w:val="32"/>
        </w:rPr>
        <w:t>：主持人向全体意向商一一公布各家报价，同时做好记录；各商家代表现场签字确认后离开开标现场，开标结束。</w:t>
      </w:r>
    </w:p>
    <w:p w14:paraId="33B676F1" w14:textId="77777777" w:rsidR="00DA12C4" w:rsidRDefault="003B3E90">
      <w:pPr>
        <w:spacing w:line="360" w:lineRule="auto"/>
        <w:ind w:firstLineChars="150" w:firstLine="480"/>
        <w:rPr>
          <w:rFonts w:ascii="楷体" w:eastAsia="楷体" w:hAnsi="楷体"/>
          <w:sz w:val="32"/>
          <w:szCs w:val="32"/>
        </w:rPr>
      </w:pPr>
      <w:r>
        <w:rPr>
          <w:rFonts w:ascii="楷体" w:eastAsia="楷体" w:hAnsi="楷体" w:hint="eastAsia"/>
          <w:sz w:val="32"/>
          <w:szCs w:val="32"/>
        </w:rPr>
        <w:t>（二）评标：</w:t>
      </w:r>
    </w:p>
    <w:p w14:paraId="79FDC7C1" w14:textId="77777777" w:rsidR="00DA12C4" w:rsidRDefault="003B3E90" w:rsidP="00D6179A">
      <w:pPr>
        <w:spacing w:line="360" w:lineRule="auto"/>
        <w:ind w:firstLineChars="150" w:firstLine="482"/>
        <w:rPr>
          <w:rFonts w:ascii="仿宋_GB2312" w:eastAsia="仿宋_GB2312" w:hAnsi="楷体"/>
          <w:sz w:val="32"/>
          <w:szCs w:val="32"/>
        </w:rPr>
      </w:pPr>
      <w:r>
        <w:rPr>
          <w:rFonts w:ascii="仿宋_GB2312" w:eastAsia="仿宋_GB2312" w:hAnsi="楷体" w:hint="eastAsia"/>
          <w:b/>
          <w:bCs/>
          <w:sz w:val="32"/>
          <w:szCs w:val="32"/>
        </w:rPr>
        <w:t>1.评委签到：</w:t>
      </w:r>
      <w:r>
        <w:rPr>
          <w:rFonts w:ascii="仿宋_GB2312" w:eastAsia="仿宋_GB2312" w:hAnsi="楷体" w:hint="eastAsia"/>
          <w:sz w:val="32"/>
          <w:szCs w:val="32"/>
        </w:rPr>
        <w:t>评委进入评标现场，关闭手机，完成签到。</w:t>
      </w:r>
    </w:p>
    <w:p w14:paraId="17E51D8B" w14:textId="77777777" w:rsidR="00DA12C4" w:rsidRDefault="003B3E90" w:rsidP="00D6179A">
      <w:pPr>
        <w:spacing w:line="360" w:lineRule="auto"/>
        <w:ind w:firstLineChars="150" w:firstLine="482"/>
        <w:rPr>
          <w:rFonts w:ascii="仿宋_GB2312" w:eastAsia="仿宋_GB2312" w:hAnsi="楷体"/>
          <w:sz w:val="32"/>
          <w:szCs w:val="32"/>
        </w:rPr>
      </w:pPr>
      <w:r>
        <w:rPr>
          <w:rFonts w:ascii="仿宋_GB2312" w:eastAsia="仿宋_GB2312" w:hAnsi="楷体" w:hint="eastAsia"/>
          <w:b/>
          <w:bCs/>
          <w:sz w:val="32"/>
          <w:szCs w:val="32"/>
        </w:rPr>
        <w:t>2.响应文件审查：</w:t>
      </w:r>
      <w:r>
        <w:rPr>
          <w:rFonts w:ascii="仿宋_GB2312" w:eastAsia="仿宋_GB2312" w:hint="eastAsia"/>
          <w:sz w:val="32"/>
          <w:szCs w:val="32"/>
        </w:rPr>
        <w:t>评委一一审查各响应文件的下列材料是否按齐全，未提供或提供不齐全的不能通过审查；</w:t>
      </w:r>
      <w:proofErr w:type="gramStart"/>
      <w:r>
        <w:rPr>
          <w:rFonts w:ascii="仿宋_GB2312" w:eastAsia="仿宋_GB2312" w:hint="eastAsia"/>
          <w:sz w:val="32"/>
          <w:szCs w:val="32"/>
        </w:rPr>
        <w:t>有效响应</w:t>
      </w:r>
      <w:proofErr w:type="gramEnd"/>
      <w:r>
        <w:rPr>
          <w:rFonts w:ascii="仿宋_GB2312" w:eastAsia="仿宋_GB2312" w:hint="eastAsia"/>
          <w:sz w:val="32"/>
          <w:szCs w:val="32"/>
        </w:rPr>
        <w:t>文件不足两家时，则本次询价失败。</w:t>
      </w:r>
    </w:p>
    <w:p w14:paraId="4BAB1CA9"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）报价一览表</w:t>
      </w:r>
    </w:p>
    <w:p w14:paraId="7E775DF3"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）报价明细表</w:t>
      </w:r>
    </w:p>
    <w:p w14:paraId="445C3C52"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）营业执照、证照等</w:t>
      </w:r>
    </w:p>
    <w:p w14:paraId="2182F82C"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）授权文件签章（非法人代表参加报价时必须提供）</w:t>
      </w:r>
    </w:p>
    <w:p w14:paraId="3877766B"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）询价承诺函</w:t>
      </w:r>
    </w:p>
    <w:p w14:paraId="5A06B6D1"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）询价应答表</w:t>
      </w:r>
    </w:p>
    <w:p w14:paraId="4EA068DC"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）质量质</w:t>
      </w:r>
      <w:proofErr w:type="gramStart"/>
      <w:r>
        <w:rPr>
          <w:rFonts w:ascii="仿宋_GB2312" w:eastAsia="仿宋_GB2312" w:hint="eastAsia"/>
          <w:sz w:val="32"/>
          <w:szCs w:val="32"/>
        </w:rPr>
        <w:t>保</w:t>
      </w:r>
      <w:r>
        <w:rPr>
          <w:rFonts w:ascii="仿宋_GB2312" w:eastAsia="仿宋_GB2312"/>
          <w:sz w:val="32"/>
          <w:szCs w:val="32"/>
        </w:rPr>
        <w:t>承诺</w:t>
      </w:r>
      <w:proofErr w:type="gramEnd"/>
      <w:r>
        <w:rPr>
          <w:rFonts w:ascii="仿宋_GB2312" w:eastAsia="仿宋_GB2312"/>
          <w:sz w:val="32"/>
          <w:szCs w:val="32"/>
        </w:rPr>
        <w:t>函</w:t>
      </w:r>
    </w:p>
    <w:p w14:paraId="7AE3A034" w14:textId="77777777" w:rsidR="00DA12C4" w:rsidRDefault="003B3E90" w:rsidP="00D6179A">
      <w:pPr>
        <w:spacing w:line="360" w:lineRule="auto"/>
        <w:ind w:firstLineChars="150" w:firstLine="482"/>
        <w:rPr>
          <w:rFonts w:ascii="仿宋_GB2312" w:eastAsia="仿宋_GB2312"/>
          <w:b/>
          <w:bCs/>
          <w:sz w:val="32"/>
          <w:szCs w:val="32"/>
        </w:rPr>
      </w:pPr>
      <w:r>
        <w:rPr>
          <w:rFonts w:ascii="仿宋_GB2312" w:eastAsia="仿宋_GB2312" w:hint="eastAsia"/>
          <w:b/>
          <w:bCs/>
          <w:sz w:val="32"/>
          <w:szCs w:val="32"/>
        </w:rPr>
        <w:t>3</w:t>
      </w:r>
      <w:r>
        <w:rPr>
          <w:rFonts w:ascii="仿宋_GB2312" w:eastAsia="仿宋_GB2312"/>
          <w:b/>
          <w:bCs/>
          <w:sz w:val="32"/>
          <w:szCs w:val="32"/>
        </w:rPr>
        <w:t>.</w:t>
      </w:r>
      <w:r>
        <w:rPr>
          <w:rFonts w:ascii="仿宋_GB2312" w:eastAsia="仿宋_GB2312" w:hint="eastAsia"/>
          <w:b/>
          <w:bCs/>
          <w:sz w:val="32"/>
          <w:szCs w:val="32"/>
        </w:rPr>
        <w:t>响应文件排名：</w:t>
      </w:r>
    </w:p>
    <w:p w14:paraId="0985D465" w14:textId="77777777" w:rsidR="00DA12C4" w:rsidRDefault="003B3E90">
      <w:pPr>
        <w:spacing w:line="360" w:lineRule="auto"/>
        <w:ind w:firstLineChars="150" w:firstLine="480"/>
        <w:rPr>
          <w:rFonts w:ascii="仿宋_GB2312" w:eastAsia="仿宋_GB2312"/>
          <w:b/>
          <w:bCs/>
          <w:sz w:val="32"/>
          <w:szCs w:val="32"/>
        </w:rPr>
      </w:pPr>
      <w:r>
        <w:rPr>
          <w:rFonts w:ascii="仿宋_GB2312" w:eastAsia="仿宋_GB2312" w:hint="eastAsia"/>
          <w:sz w:val="32"/>
          <w:szCs w:val="32"/>
        </w:rPr>
        <w:t>响应文件的内容满足本次询价全部实质性要求的各意向商，评委根据其报价依次按由低到高的顺序进行排名，报价最低的排名第一，次低排名第二，依此类推。</w:t>
      </w:r>
    </w:p>
    <w:p w14:paraId="6E31D093" w14:textId="77777777" w:rsidR="00DA12C4" w:rsidRDefault="003B3E90" w:rsidP="00D6179A">
      <w:pPr>
        <w:spacing w:line="360" w:lineRule="auto"/>
        <w:ind w:firstLineChars="150" w:firstLine="482"/>
        <w:rPr>
          <w:rFonts w:ascii="仿宋_GB2312" w:eastAsia="仿宋_GB2312"/>
          <w:sz w:val="32"/>
          <w:szCs w:val="32"/>
        </w:rPr>
      </w:pPr>
      <w:r>
        <w:rPr>
          <w:rFonts w:ascii="仿宋_GB2312" w:eastAsia="仿宋_GB2312" w:hint="eastAsia"/>
          <w:b/>
          <w:bCs/>
          <w:sz w:val="32"/>
          <w:szCs w:val="32"/>
        </w:rPr>
        <w:t>4</w:t>
      </w:r>
      <w:r>
        <w:rPr>
          <w:rFonts w:ascii="仿宋_GB2312" w:eastAsia="仿宋_GB2312"/>
          <w:b/>
          <w:bCs/>
          <w:sz w:val="32"/>
          <w:szCs w:val="32"/>
        </w:rPr>
        <w:t>.</w:t>
      </w:r>
      <w:r>
        <w:rPr>
          <w:rFonts w:ascii="仿宋_GB2312" w:eastAsia="仿宋_GB2312" w:hint="eastAsia"/>
          <w:b/>
          <w:bCs/>
          <w:sz w:val="32"/>
          <w:szCs w:val="32"/>
        </w:rPr>
        <w:t>中选人确定</w:t>
      </w:r>
      <w:r>
        <w:rPr>
          <w:rFonts w:ascii="仿宋_GB2312" w:eastAsia="仿宋_GB2312" w:hint="eastAsia"/>
          <w:sz w:val="32"/>
          <w:szCs w:val="32"/>
        </w:rPr>
        <w:t>：</w:t>
      </w:r>
    </w:p>
    <w:p w14:paraId="081B85DA"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lastRenderedPageBreak/>
        <w:t>（1）评选排名第一的为本次采购第一中选人。</w:t>
      </w:r>
    </w:p>
    <w:p w14:paraId="22EAA5C8"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（2）若第一名自愿放弃中选资格，则学校有权自行决定是依次选取第二名还是重新招标。</w:t>
      </w:r>
    </w:p>
    <w:p w14:paraId="1EE6BC3B" w14:textId="77777777" w:rsidR="00DA12C4" w:rsidRDefault="003B3E90">
      <w:pPr>
        <w:spacing w:line="360" w:lineRule="auto"/>
        <w:ind w:firstLineChars="150" w:firstLine="480"/>
        <w:rPr>
          <w:rFonts w:ascii="仿宋_GB2312" w:eastAsia="仿宋_GB2312"/>
          <w:sz w:val="32"/>
          <w:szCs w:val="32"/>
        </w:rPr>
      </w:pPr>
      <w:r>
        <w:rPr>
          <w:rFonts w:ascii="仿宋_GB2312" w:eastAsia="仿宋_GB2312" w:hint="eastAsia"/>
          <w:sz w:val="32"/>
          <w:szCs w:val="32"/>
        </w:rPr>
        <w:t>（3）自动放弃中选资格的单位将被视为失信，于两年内不得参与采购单位的招投标活动。</w:t>
      </w:r>
    </w:p>
    <w:p w14:paraId="14CFDD5B" w14:textId="77777777" w:rsidR="00DA12C4" w:rsidRDefault="003B3E90" w:rsidP="00D6179A">
      <w:pPr>
        <w:spacing w:line="360" w:lineRule="auto"/>
        <w:ind w:firstLineChars="150" w:firstLine="482"/>
        <w:rPr>
          <w:rFonts w:ascii="仿宋_GB2312" w:eastAsia="仿宋_GB2312"/>
          <w:sz w:val="32"/>
          <w:szCs w:val="32"/>
        </w:rPr>
      </w:pPr>
      <w:r>
        <w:rPr>
          <w:rFonts w:ascii="仿宋_GB2312" w:eastAsia="仿宋_GB2312" w:hint="eastAsia"/>
          <w:b/>
          <w:bCs/>
          <w:sz w:val="32"/>
          <w:szCs w:val="32"/>
        </w:rPr>
        <w:t>5</w:t>
      </w:r>
      <w:r>
        <w:rPr>
          <w:rFonts w:ascii="仿宋_GB2312" w:eastAsia="仿宋_GB2312"/>
          <w:b/>
          <w:bCs/>
          <w:sz w:val="32"/>
          <w:szCs w:val="32"/>
        </w:rPr>
        <w:t>.</w:t>
      </w:r>
      <w:r>
        <w:rPr>
          <w:rFonts w:ascii="仿宋_GB2312" w:eastAsia="仿宋_GB2312" w:hint="eastAsia"/>
          <w:b/>
          <w:bCs/>
          <w:sz w:val="32"/>
          <w:szCs w:val="32"/>
        </w:rPr>
        <w:t>校园网公示评选结果（公示1天）</w:t>
      </w:r>
    </w:p>
    <w:p w14:paraId="056BAF33" w14:textId="77777777" w:rsidR="00DA12C4" w:rsidRDefault="003B3E90" w:rsidP="00D6179A">
      <w:pPr>
        <w:spacing w:line="360" w:lineRule="auto"/>
        <w:ind w:firstLineChars="150" w:firstLine="482"/>
        <w:rPr>
          <w:rFonts w:ascii="黑体" w:eastAsia="黑体" w:hAnsi="黑体"/>
          <w:b/>
          <w:sz w:val="32"/>
          <w:szCs w:val="32"/>
        </w:rPr>
      </w:pPr>
      <w:r>
        <w:rPr>
          <w:rFonts w:ascii="黑体" w:eastAsia="黑体" w:hAnsi="黑体" w:hint="eastAsia"/>
          <w:b/>
          <w:sz w:val="32"/>
          <w:szCs w:val="32"/>
        </w:rPr>
        <w:t>六、响应文件编制内容及格式：</w:t>
      </w:r>
    </w:p>
    <w:p w14:paraId="0F2CE16A" w14:textId="77777777" w:rsidR="00DA12C4" w:rsidRDefault="003B3E90">
      <w:pPr>
        <w:spacing w:line="360" w:lineRule="auto"/>
        <w:ind w:firstLineChars="150" w:firstLine="480"/>
        <w:rPr>
          <w:rFonts w:ascii="仿宋_GB2312" w:eastAsia="仿宋_GB2312" w:hAnsi="宋体"/>
          <w:sz w:val="32"/>
          <w:szCs w:val="32"/>
        </w:rPr>
      </w:pPr>
      <w:r>
        <w:rPr>
          <w:rFonts w:ascii="仿宋_GB2312" w:eastAsia="仿宋_GB2312" w:hAnsi="宋体" w:hint="eastAsia"/>
          <w:sz w:val="32"/>
          <w:szCs w:val="32"/>
        </w:rPr>
        <w:t>各意向人需提供报价响应文件</w:t>
      </w:r>
      <w:r>
        <w:rPr>
          <w:rFonts w:ascii="仿宋_GB2312" w:eastAsia="仿宋_GB2312" w:hAnsi="宋体" w:hint="eastAsia"/>
          <w:color w:val="000000"/>
          <w:sz w:val="32"/>
          <w:szCs w:val="32"/>
        </w:rPr>
        <w:t>一份</w:t>
      </w:r>
      <w:r>
        <w:rPr>
          <w:rFonts w:ascii="仿宋_GB2312" w:eastAsia="仿宋_GB2312" w:hAnsi="宋体" w:hint="eastAsia"/>
          <w:sz w:val="32"/>
          <w:szCs w:val="32"/>
        </w:rPr>
        <w:t>。请各家仔细阅读以下内容，按要求的内容、格式和顺序编制询价响应文件，装订整齐、密封后加盖报价单位鲜章；凡响应文件未按本条内容格式要求编制的，或响应文件中以下各项不齐全的均为无效响应文件。</w:t>
      </w:r>
    </w:p>
    <w:p w14:paraId="47D06797" w14:textId="77777777" w:rsidR="00DA12C4" w:rsidRDefault="003B3E90" w:rsidP="00D6179A">
      <w:pPr>
        <w:spacing w:line="360" w:lineRule="auto"/>
        <w:ind w:firstLineChars="150" w:firstLine="482"/>
        <w:rPr>
          <w:rFonts w:ascii="仿宋_GB2312" w:eastAsia="仿宋_GB2312" w:hAnsi="Calibri"/>
          <w:b/>
          <w:sz w:val="32"/>
          <w:szCs w:val="32"/>
        </w:rPr>
      </w:pPr>
      <w:r>
        <w:rPr>
          <w:rFonts w:ascii="仿宋_GB2312" w:eastAsia="仿宋_GB2312" w:hAnsi="Calibri"/>
          <w:b/>
          <w:sz w:val="32"/>
          <w:szCs w:val="32"/>
        </w:rPr>
        <w:t>1</w:t>
      </w:r>
      <w:r>
        <w:rPr>
          <w:rFonts w:ascii="仿宋_GB2312" w:eastAsia="仿宋_GB2312" w:hAnsi="Calibri" w:hint="eastAsia"/>
          <w:b/>
          <w:sz w:val="32"/>
          <w:szCs w:val="32"/>
        </w:rPr>
        <w:t>.报价一览表（置于响应文件第一页）：</w:t>
      </w:r>
    </w:p>
    <w:p w14:paraId="2122DBA8" w14:textId="61BBEFD4" w:rsidR="00DA12C4" w:rsidRDefault="003B3E90">
      <w:pPr>
        <w:spacing w:line="360" w:lineRule="auto"/>
        <w:ind w:firstLineChars="100" w:firstLine="336"/>
        <w:jc w:val="left"/>
        <w:rPr>
          <w:rFonts w:ascii="仿宋_GB2312" w:eastAsia="仿宋_GB2312" w:hAnsi="宋体"/>
          <w:spacing w:val="8"/>
          <w:sz w:val="32"/>
          <w:szCs w:val="32"/>
        </w:rPr>
      </w:pPr>
      <w:bookmarkStart w:id="15" w:name="_Hlk129100981"/>
      <w:r>
        <w:rPr>
          <w:rFonts w:ascii="仿宋_GB2312" w:eastAsia="仿宋_GB2312" w:hAnsi="宋体" w:hint="eastAsia"/>
          <w:spacing w:val="8"/>
          <w:sz w:val="32"/>
          <w:szCs w:val="32"/>
        </w:rPr>
        <w:t>攀枝花市经贸旅游学校</w:t>
      </w:r>
      <w:bookmarkEnd w:id="15"/>
      <w:r w:rsidR="00651B00" w:rsidRPr="00651B00">
        <w:rPr>
          <w:rFonts w:ascii="仿宋_GB2312" w:eastAsia="仿宋_GB2312" w:hAnsi="宋体" w:hint="eastAsia"/>
          <w:spacing w:val="8"/>
          <w:sz w:val="32"/>
          <w:szCs w:val="32"/>
        </w:rPr>
        <w:t>江北校区广播系统升级</w:t>
      </w:r>
      <w:r w:rsidR="008B7BC8" w:rsidRPr="008B7BC8">
        <w:rPr>
          <w:rFonts w:ascii="仿宋_GB2312" w:eastAsia="仿宋_GB2312" w:hAnsi="宋体" w:hint="eastAsia"/>
          <w:spacing w:val="8"/>
          <w:sz w:val="32"/>
          <w:szCs w:val="32"/>
        </w:rPr>
        <w:t>整合</w:t>
      </w:r>
      <w:r>
        <w:rPr>
          <w:rFonts w:ascii="仿宋_GB2312" w:eastAsia="仿宋_GB2312" w:hAnsi="宋体"/>
          <w:spacing w:val="8"/>
          <w:sz w:val="32"/>
          <w:szCs w:val="32"/>
        </w:rPr>
        <w:t>项目采购</w:t>
      </w:r>
    </w:p>
    <w:p w14:paraId="515180AA" w14:textId="77777777" w:rsidR="00DA12C4" w:rsidRDefault="003B3E90" w:rsidP="00D6179A">
      <w:pPr>
        <w:spacing w:line="360" w:lineRule="auto"/>
        <w:ind w:firstLineChars="1300" w:firstLine="4384"/>
        <w:jc w:val="left"/>
        <w:rPr>
          <w:rFonts w:ascii="仿宋_GB2312" w:eastAsia="仿宋_GB2312" w:hAnsi="宋体"/>
          <w:b/>
          <w:spacing w:val="8"/>
          <w:sz w:val="32"/>
          <w:szCs w:val="32"/>
        </w:rPr>
      </w:pPr>
      <w:r>
        <w:rPr>
          <w:rFonts w:ascii="仿宋_GB2312" w:eastAsia="仿宋_GB2312" w:hAnsi="宋体" w:hint="eastAsia"/>
          <w:b/>
          <w:spacing w:val="8"/>
          <w:sz w:val="32"/>
          <w:szCs w:val="32"/>
        </w:rPr>
        <w:t>报价一览表</w:t>
      </w:r>
    </w:p>
    <w:p w14:paraId="3EC1E248" w14:textId="77777777" w:rsidR="00DA12C4" w:rsidRDefault="003B3E90">
      <w:pPr>
        <w:ind w:firstLineChars="100" w:firstLine="336"/>
        <w:jc w:val="left"/>
        <w:rPr>
          <w:rFonts w:ascii="仿宋_GB2312" w:eastAsia="仿宋_GB2312" w:hAnsi="宋体"/>
          <w:bCs/>
          <w:spacing w:val="8"/>
          <w:sz w:val="32"/>
          <w:szCs w:val="32"/>
        </w:rPr>
      </w:pPr>
      <w:bookmarkStart w:id="16" w:name="_Hlk51253044"/>
      <w:r>
        <w:rPr>
          <w:rFonts w:ascii="仿宋_GB2312" w:eastAsia="仿宋_GB2312" w:hAnsi="宋体" w:hint="eastAsia"/>
          <w:bCs/>
          <w:spacing w:val="8"/>
          <w:sz w:val="32"/>
          <w:szCs w:val="32"/>
        </w:rPr>
        <w:t>报价单位名称：（盖章）        报价时间：202</w:t>
      </w:r>
      <w:r>
        <w:rPr>
          <w:rFonts w:ascii="仿宋_GB2312" w:eastAsia="仿宋_GB2312" w:hAnsi="宋体"/>
          <w:bCs/>
          <w:spacing w:val="8"/>
          <w:sz w:val="32"/>
          <w:szCs w:val="32"/>
        </w:rPr>
        <w:t>3</w:t>
      </w:r>
      <w:r>
        <w:rPr>
          <w:rFonts w:ascii="仿宋_GB2312" w:eastAsia="仿宋_GB2312" w:hAnsi="宋体" w:hint="eastAsia"/>
          <w:bCs/>
          <w:spacing w:val="8"/>
          <w:sz w:val="32"/>
          <w:szCs w:val="32"/>
        </w:rPr>
        <w:t>年  月  日</w:t>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8"/>
        <w:gridCol w:w="2722"/>
        <w:gridCol w:w="1843"/>
      </w:tblGrid>
      <w:tr w:rsidR="00DA12C4" w14:paraId="677A6F4F" w14:textId="77777777">
        <w:trPr>
          <w:trHeight w:val="485"/>
        </w:trPr>
        <w:tc>
          <w:tcPr>
            <w:tcW w:w="2410" w:type="dxa"/>
            <w:vAlign w:val="center"/>
          </w:tcPr>
          <w:bookmarkEnd w:id="16"/>
          <w:p w14:paraId="2F12CCE8" w14:textId="77777777" w:rsidR="00DA12C4" w:rsidRDefault="003B3E90">
            <w:pPr>
              <w:jc w:val="center"/>
              <w:rPr>
                <w:rFonts w:ascii="仿宋_GB2312" w:eastAsia="仿宋_GB2312" w:hAnsi="Calibri"/>
                <w:sz w:val="24"/>
                <w:szCs w:val="24"/>
              </w:rPr>
            </w:pPr>
            <w:r>
              <w:rPr>
                <w:rFonts w:ascii="仿宋_GB2312" w:eastAsia="仿宋_GB2312" w:hAnsi="Calibri" w:hint="eastAsia"/>
                <w:sz w:val="24"/>
                <w:szCs w:val="24"/>
              </w:rPr>
              <w:t>项目名称</w:t>
            </w:r>
          </w:p>
        </w:tc>
        <w:tc>
          <w:tcPr>
            <w:tcW w:w="3118" w:type="dxa"/>
            <w:vAlign w:val="center"/>
          </w:tcPr>
          <w:p w14:paraId="7F4BB792" w14:textId="77777777" w:rsidR="00DA12C4" w:rsidRDefault="003B3E90">
            <w:pPr>
              <w:jc w:val="center"/>
              <w:rPr>
                <w:rFonts w:ascii="仿宋_GB2312" w:eastAsia="仿宋_GB2312" w:hAnsi="Calibri"/>
                <w:sz w:val="24"/>
                <w:szCs w:val="24"/>
              </w:rPr>
            </w:pPr>
            <w:r>
              <w:rPr>
                <w:rFonts w:ascii="仿宋_GB2312" w:eastAsia="仿宋_GB2312" w:hAnsi="Calibri" w:hint="eastAsia"/>
                <w:color w:val="000000" w:themeColor="text1"/>
                <w:sz w:val="24"/>
                <w:szCs w:val="24"/>
              </w:rPr>
              <w:t>报价</w:t>
            </w:r>
          </w:p>
        </w:tc>
        <w:tc>
          <w:tcPr>
            <w:tcW w:w="2722" w:type="dxa"/>
            <w:vAlign w:val="center"/>
          </w:tcPr>
          <w:p w14:paraId="16CE4D55" w14:textId="77777777" w:rsidR="00DA12C4" w:rsidRDefault="003B3E90">
            <w:pPr>
              <w:jc w:val="center"/>
              <w:rPr>
                <w:rFonts w:ascii="仿宋_GB2312" w:eastAsia="仿宋_GB2312" w:hAnsi="Calibri"/>
                <w:sz w:val="24"/>
                <w:szCs w:val="24"/>
              </w:rPr>
            </w:pPr>
            <w:r>
              <w:rPr>
                <w:rFonts w:ascii="仿宋_GB2312" w:eastAsia="仿宋_GB2312" w:hAnsi="Calibri" w:hint="eastAsia"/>
                <w:sz w:val="24"/>
                <w:szCs w:val="24"/>
              </w:rPr>
              <w:t>质保期</w:t>
            </w:r>
          </w:p>
        </w:tc>
        <w:tc>
          <w:tcPr>
            <w:tcW w:w="1843" w:type="dxa"/>
            <w:vAlign w:val="center"/>
          </w:tcPr>
          <w:p w14:paraId="037981EF" w14:textId="77777777" w:rsidR="00DA12C4" w:rsidRDefault="003B3E90">
            <w:pPr>
              <w:jc w:val="center"/>
              <w:rPr>
                <w:rFonts w:ascii="仿宋_GB2312" w:eastAsia="仿宋_GB2312" w:hAnsi="Calibri"/>
                <w:sz w:val="24"/>
                <w:szCs w:val="24"/>
              </w:rPr>
            </w:pPr>
            <w:r>
              <w:rPr>
                <w:rFonts w:ascii="仿宋_GB2312" w:eastAsia="仿宋_GB2312" w:hAnsi="Calibri" w:hint="eastAsia"/>
                <w:sz w:val="24"/>
                <w:szCs w:val="24"/>
              </w:rPr>
              <w:t>备注</w:t>
            </w:r>
          </w:p>
        </w:tc>
      </w:tr>
      <w:tr w:rsidR="00DA12C4" w14:paraId="06FE75A7" w14:textId="77777777">
        <w:trPr>
          <w:trHeight w:val="416"/>
        </w:trPr>
        <w:tc>
          <w:tcPr>
            <w:tcW w:w="2410" w:type="dxa"/>
            <w:vAlign w:val="center"/>
          </w:tcPr>
          <w:p w14:paraId="5F0D2076" w14:textId="77777777" w:rsidR="00DA12C4" w:rsidRDefault="00DA12C4">
            <w:pPr>
              <w:jc w:val="center"/>
              <w:rPr>
                <w:rFonts w:ascii="仿宋_GB2312" w:eastAsia="仿宋_GB2312" w:hAnsi="Calibri"/>
                <w:sz w:val="24"/>
                <w:szCs w:val="24"/>
              </w:rPr>
            </w:pPr>
          </w:p>
        </w:tc>
        <w:tc>
          <w:tcPr>
            <w:tcW w:w="3118" w:type="dxa"/>
            <w:vAlign w:val="center"/>
          </w:tcPr>
          <w:p w14:paraId="15A324E3" w14:textId="77777777" w:rsidR="00DA12C4" w:rsidRDefault="003B3E90">
            <w:pPr>
              <w:rPr>
                <w:rFonts w:ascii="仿宋_GB2312" w:eastAsia="仿宋_GB2312" w:hAnsi="Calibri"/>
                <w:sz w:val="24"/>
                <w:szCs w:val="24"/>
              </w:rPr>
            </w:pPr>
            <w:r>
              <w:rPr>
                <w:rFonts w:ascii="仿宋_GB2312" w:eastAsia="仿宋_GB2312" w:hAnsi="Calibri" w:hint="eastAsia"/>
                <w:sz w:val="24"/>
                <w:szCs w:val="24"/>
              </w:rPr>
              <w:t>小写：</w:t>
            </w:r>
            <w:r>
              <w:rPr>
                <w:rFonts w:ascii="仿宋_GB2312" w:eastAsia="仿宋_GB2312" w:hAnsi="Calibri" w:hint="eastAsia"/>
                <w:sz w:val="24"/>
                <w:szCs w:val="24"/>
                <w:u w:val="single"/>
              </w:rPr>
              <w:t xml:space="preserve"> </w:t>
            </w:r>
            <w:r>
              <w:rPr>
                <w:rFonts w:ascii="仿宋_GB2312" w:eastAsia="仿宋_GB2312" w:hAnsi="Calibri"/>
                <w:sz w:val="24"/>
                <w:szCs w:val="24"/>
                <w:u w:val="single"/>
              </w:rPr>
              <w:t xml:space="preserve">         </w:t>
            </w:r>
            <w:r>
              <w:rPr>
                <w:rFonts w:ascii="仿宋_GB2312" w:eastAsia="仿宋_GB2312" w:hAnsi="Calibri" w:hint="eastAsia"/>
                <w:sz w:val="24"/>
                <w:szCs w:val="24"/>
              </w:rPr>
              <w:t>元</w:t>
            </w:r>
          </w:p>
          <w:p w14:paraId="2ECAE006" w14:textId="77777777" w:rsidR="00DA12C4" w:rsidRDefault="003B3E90">
            <w:pPr>
              <w:rPr>
                <w:rFonts w:ascii="仿宋_GB2312" w:eastAsia="仿宋_GB2312" w:hAnsi="Calibri"/>
                <w:sz w:val="24"/>
                <w:szCs w:val="24"/>
              </w:rPr>
            </w:pPr>
            <w:r>
              <w:rPr>
                <w:rFonts w:ascii="仿宋_GB2312" w:eastAsia="仿宋_GB2312" w:hAnsi="Calibri" w:hint="eastAsia"/>
                <w:sz w:val="24"/>
                <w:szCs w:val="24"/>
              </w:rPr>
              <w:t>大写：</w:t>
            </w:r>
          </w:p>
        </w:tc>
        <w:tc>
          <w:tcPr>
            <w:tcW w:w="2722" w:type="dxa"/>
            <w:vAlign w:val="center"/>
          </w:tcPr>
          <w:p w14:paraId="38010B90" w14:textId="77777777" w:rsidR="00DA12C4" w:rsidRDefault="00DA12C4">
            <w:pPr>
              <w:jc w:val="center"/>
              <w:rPr>
                <w:rFonts w:ascii="仿宋_GB2312" w:eastAsia="仿宋_GB2312" w:hAnsi="Calibri"/>
                <w:sz w:val="24"/>
                <w:szCs w:val="24"/>
              </w:rPr>
            </w:pPr>
          </w:p>
        </w:tc>
        <w:tc>
          <w:tcPr>
            <w:tcW w:w="1843" w:type="dxa"/>
            <w:vAlign w:val="center"/>
          </w:tcPr>
          <w:p w14:paraId="1B2574CC" w14:textId="77777777" w:rsidR="00DA12C4" w:rsidRDefault="00DA12C4">
            <w:pPr>
              <w:jc w:val="center"/>
              <w:rPr>
                <w:rFonts w:ascii="仿宋_GB2312" w:eastAsia="仿宋_GB2312" w:hAnsi="Calibri"/>
                <w:sz w:val="24"/>
                <w:szCs w:val="24"/>
              </w:rPr>
            </w:pPr>
          </w:p>
        </w:tc>
      </w:tr>
    </w:tbl>
    <w:p w14:paraId="6AF43C57" w14:textId="77777777" w:rsidR="00DA12C4" w:rsidRDefault="003B3E90" w:rsidP="00D6179A">
      <w:pPr>
        <w:spacing w:line="360" w:lineRule="auto"/>
        <w:ind w:firstLineChars="150" w:firstLine="482"/>
        <w:rPr>
          <w:rFonts w:ascii="仿宋_GB2312" w:eastAsia="仿宋_GB2312" w:hAnsi="Calibri"/>
          <w:b/>
          <w:color w:val="000000"/>
          <w:sz w:val="32"/>
          <w:szCs w:val="32"/>
        </w:rPr>
      </w:pPr>
      <w:r>
        <w:rPr>
          <w:rFonts w:ascii="仿宋_GB2312" w:eastAsia="仿宋_GB2312" w:hAnsi="Calibri"/>
          <w:b/>
          <w:color w:val="000000"/>
          <w:sz w:val="32"/>
          <w:szCs w:val="32"/>
        </w:rPr>
        <w:t>2</w:t>
      </w:r>
      <w:r>
        <w:rPr>
          <w:rFonts w:ascii="仿宋_GB2312" w:eastAsia="仿宋_GB2312" w:hAnsi="Calibri" w:hint="eastAsia"/>
          <w:b/>
          <w:color w:val="000000"/>
          <w:sz w:val="32"/>
          <w:szCs w:val="32"/>
        </w:rPr>
        <w:t>.</w:t>
      </w:r>
      <w:bookmarkStart w:id="17" w:name="_Hlk41549722"/>
      <w:r>
        <w:rPr>
          <w:rFonts w:ascii="仿宋_GB2312" w:eastAsia="仿宋_GB2312" w:hAnsi="Calibri" w:hint="eastAsia"/>
          <w:b/>
          <w:color w:val="000000"/>
          <w:sz w:val="32"/>
          <w:szCs w:val="32"/>
        </w:rPr>
        <w:t>报价明细表</w:t>
      </w:r>
      <w:bookmarkEnd w:id="17"/>
      <w:r>
        <w:rPr>
          <w:rFonts w:ascii="仿宋_GB2312" w:eastAsia="仿宋_GB2312" w:hAnsi="Calibri" w:hint="eastAsia"/>
          <w:b/>
          <w:color w:val="000000"/>
          <w:sz w:val="32"/>
          <w:szCs w:val="32"/>
        </w:rPr>
        <w:t>（仔细阅读表下所附“报价说明”后，填写下表所列的各项报价）：</w:t>
      </w:r>
    </w:p>
    <w:p w14:paraId="36BBCA0C" w14:textId="7C7094E9" w:rsidR="00DA12C4" w:rsidRDefault="003B3E90">
      <w:pPr>
        <w:spacing w:line="360" w:lineRule="auto"/>
        <w:ind w:firstLineChars="100" w:firstLine="336"/>
        <w:rPr>
          <w:rFonts w:ascii="仿宋_GB2312" w:eastAsia="仿宋_GB2312" w:hAnsi="宋体"/>
          <w:spacing w:val="8"/>
          <w:sz w:val="32"/>
          <w:szCs w:val="32"/>
        </w:rPr>
      </w:pPr>
      <w:r>
        <w:rPr>
          <w:rFonts w:ascii="仿宋_GB2312" w:eastAsia="仿宋_GB2312" w:hAnsi="宋体" w:hint="eastAsia"/>
          <w:spacing w:val="8"/>
          <w:sz w:val="32"/>
          <w:szCs w:val="32"/>
        </w:rPr>
        <w:t>攀枝花市经贸旅游学校</w:t>
      </w:r>
      <w:bookmarkStart w:id="18" w:name="_Hlk129102126"/>
      <w:r w:rsidR="00651B00" w:rsidRPr="00651B00">
        <w:rPr>
          <w:rFonts w:ascii="仿宋_GB2312" w:eastAsia="仿宋_GB2312" w:hAnsi="宋体" w:hint="eastAsia"/>
          <w:spacing w:val="8"/>
          <w:sz w:val="32"/>
          <w:szCs w:val="32"/>
        </w:rPr>
        <w:t>江北校区广播系统升级</w:t>
      </w:r>
      <w:r w:rsidR="008B7BC8" w:rsidRPr="008B7BC8">
        <w:rPr>
          <w:rFonts w:ascii="仿宋_GB2312" w:eastAsia="仿宋_GB2312" w:hAnsi="宋体" w:hint="eastAsia"/>
          <w:spacing w:val="8"/>
          <w:sz w:val="32"/>
          <w:szCs w:val="32"/>
        </w:rPr>
        <w:t>整合</w:t>
      </w:r>
      <w:r>
        <w:rPr>
          <w:rFonts w:ascii="仿宋_GB2312" w:eastAsia="仿宋_GB2312" w:hAnsi="宋体"/>
          <w:spacing w:val="8"/>
          <w:sz w:val="32"/>
          <w:szCs w:val="32"/>
        </w:rPr>
        <w:t>项目采</w:t>
      </w:r>
      <w:r>
        <w:rPr>
          <w:rFonts w:ascii="仿宋_GB2312" w:eastAsia="仿宋_GB2312" w:hAnsi="宋体" w:hint="eastAsia"/>
          <w:spacing w:val="8"/>
          <w:sz w:val="32"/>
          <w:szCs w:val="32"/>
        </w:rPr>
        <w:t>购</w:t>
      </w:r>
      <w:bookmarkEnd w:id="18"/>
    </w:p>
    <w:p w14:paraId="5D42EC53" w14:textId="77777777" w:rsidR="00DA12C4" w:rsidRDefault="003B3E90" w:rsidP="00D6179A">
      <w:pPr>
        <w:spacing w:line="360" w:lineRule="auto"/>
        <w:ind w:firstLineChars="1400" w:firstLine="4498"/>
        <w:rPr>
          <w:rFonts w:ascii="仿宋_GB2312" w:eastAsia="仿宋_GB2312" w:hAnsi="Calibri"/>
          <w:b/>
          <w:sz w:val="32"/>
          <w:szCs w:val="32"/>
        </w:rPr>
      </w:pPr>
      <w:r>
        <w:rPr>
          <w:rFonts w:ascii="仿宋_GB2312" w:eastAsia="仿宋_GB2312" w:hAnsi="Calibri" w:hint="eastAsia"/>
          <w:b/>
          <w:sz w:val="32"/>
          <w:szCs w:val="32"/>
        </w:rPr>
        <w:t>报价明细表</w:t>
      </w:r>
    </w:p>
    <w:p w14:paraId="6B710E4E" w14:textId="77777777" w:rsidR="00DA12C4" w:rsidRDefault="003B3E90">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 xml:space="preserve">报价单位（盖章）： </w:t>
      </w:r>
      <w:r>
        <w:rPr>
          <w:rFonts w:ascii="仿宋_GB2312" w:eastAsia="仿宋_GB2312" w:hAnsi="Calibri"/>
          <w:sz w:val="32"/>
          <w:szCs w:val="32"/>
        </w:rPr>
        <w:t xml:space="preserve">            </w:t>
      </w:r>
      <w:r>
        <w:rPr>
          <w:rFonts w:ascii="仿宋_GB2312" w:eastAsia="仿宋_GB2312" w:hAnsi="Calibri" w:hint="eastAsia"/>
          <w:sz w:val="32"/>
          <w:szCs w:val="32"/>
        </w:rPr>
        <w:t xml:space="preserve">报价时间： </w:t>
      </w:r>
      <w:r>
        <w:rPr>
          <w:rFonts w:ascii="仿宋_GB2312" w:eastAsia="仿宋_GB2312" w:hAnsi="Calibri"/>
          <w:sz w:val="32"/>
          <w:szCs w:val="32"/>
        </w:rPr>
        <w:t xml:space="preserve"> </w:t>
      </w:r>
      <w:r>
        <w:rPr>
          <w:rFonts w:ascii="仿宋_GB2312" w:eastAsia="仿宋_GB2312" w:hAnsi="Calibri" w:hint="eastAsia"/>
          <w:sz w:val="32"/>
          <w:szCs w:val="32"/>
        </w:rPr>
        <w:t xml:space="preserve">年 </w:t>
      </w:r>
      <w:r>
        <w:rPr>
          <w:rFonts w:ascii="仿宋_GB2312" w:eastAsia="仿宋_GB2312" w:hAnsi="Calibri"/>
          <w:sz w:val="32"/>
          <w:szCs w:val="32"/>
        </w:rPr>
        <w:t xml:space="preserve"> </w:t>
      </w:r>
      <w:r>
        <w:rPr>
          <w:rFonts w:ascii="仿宋_GB2312" w:eastAsia="仿宋_GB2312" w:hAnsi="Calibri" w:hint="eastAsia"/>
          <w:sz w:val="32"/>
          <w:szCs w:val="32"/>
        </w:rPr>
        <w:t xml:space="preserve">月 </w:t>
      </w:r>
      <w:r>
        <w:rPr>
          <w:rFonts w:ascii="仿宋_GB2312" w:eastAsia="仿宋_GB2312" w:hAnsi="Calibri"/>
          <w:sz w:val="32"/>
          <w:szCs w:val="32"/>
        </w:rPr>
        <w:t xml:space="preserve"> </w:t>
      </w:r>
      <w:r>
        <w:rPr>
          <w:rFonts w:ascii="仿宋_GB2312" w:eastAsia="仿宋_GB2312" w:hAnsi="Calibri" w:hint="eastAsia"/>
          <w:sz w:val="32"/>
          <w:szCs w:val="32"/>
        </w:rPr>
        <w:t>日</w:t>
      </w:r>
    </w:p>
    <w:tbl>
      <w:tblPr>
        <w:tblW w:w="10427" w:type="dxa"/>
        <w:tblInd w:w="255" w:type="dxa"/>
        <w:tblLook w:val="04A0" w:firstRow="1" w:lastRow="0" w:firstColumn="1" w:lastColumn="0" w:noHBand="0" w:noVBand="1"/>
      </w:tblPr>
      <w:tblGrid>
        <w:gridCol w:w="704"/>
        <w:gridCol w:w="1267"/>
        <w:gridCol w:w="2672"/>
        <w:gridCol w:w="706"/>
        <w:gridCol w:w="705"/>
        <w:gridCol w:w="1554"/>
        <w:gridCol w:w="1413"/>
        <w:gridCol w:w="1406"/>
      </w:tblGrid>
      <w:tr w:rsidR="00DA12C4" w14:paraId="553D55CC" w14:textId="77777777">
        <w:trPr>
          <w:trHeight w:val="284"/>
        </w:trPr>
        <w:tc>
          <w:tcPr>
            <w:tcW w:w="704" w:type="dxa"/>
            <w:tcBorders>
              <w:top w:val="single" w:sz="4" w:space="0" w:color="auto"/>
              <w:left w:val="single" w:sz="4" w:space="0" w:color="auto"/>
              <w:right w:val="single" w:sz="4" w:space="0" w:color="auto"/>
            </w:tcBorders>
            <w:vAlign w:val="center"/>
          </w:tcPr>
          <w:p w14:paraId="6B3EC496" w14:textId="77777777" w:rsidR="00DA12C4" w:rsidRDefault="003B3E90">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序号</w:t>
            </w:r>
          </w:p>
        </w:tc>
        <w:tc>
          <w:tcPr>
            <w:tcW w:w="1267" w:type="dxa"/>
            <w:tcBorders>
              <w:top w:val="single" w:sz="4" w:space="0" w:color="auto"/>
              <w:left w:val="single" w:sz="4" w:space="0" w:color="auto"/>
              <w:right w:val="single" w:sz="4" w:space="0" w:color="auto"/>
            </w:tcBorders>
            <w:vAlign w:val="center"/>
          </w:tcPr>
          <w:p w14:paraId="6208B13E" w14:textId="77777777" w:rsidR="00DA12C4" w:rsidRDefault="003B3E90">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项目名称</w:t>
            </w:r>
          </w:p>
        </w:tc>
        <w:tc>
          <w:tcPr>
            <w:tcW w:w="2672" w:type="dxa"/>
            <w:tcBorders>
              <w:top w:val="single" w:sz="4" w:space="0" w:color="auto"/>
              <w:left w:val="single" w:sz="4" w:space="0" w:color="auto"/>
              <w:right w:val="single" w:sz="4" w:space="0" w:color="auto"/>
            </w:tcBorders>
            <w:vAlign w:val="center"/>
          </w:tcPr>
          <w:p w14:paraId="02847005" w14:textId="77777777" w:rsidR="00DA12C4" w:rsidRDefault="003B3E90">
            <w:pPr>
              <w:widowControl/>
              <w:jc w:val="center"/>
              <w:rPr>
                <w:rFonts w:ascii="仿宋_GB2312" w:eastAsia="仿宋_GB2312" w:hAnsi="宋体" w:cs="宋体"/>
                <w:color w:val="000000"/>
                <w:kern w:val="0"/>
                <w:sz w:val="24"/>
                <w:szCs w:val="24"/>
              </w:rPr>
            </w:pPr>
            <w:r>
              <w:rPr>
                <w:rFonts w:ascii="宋体" w:eastAsia="宋体" w:hAnsi="宋体" w:cs="宋体" w:hint="eastAsia"/>
                <w:color w:val="000000"/>
                <w:kern w:val="0"/>
                <w:szCs w:val="21"/>
              </w:rPr>
              <w:t>参数要求</w:t>
            </w:r>
          </w:p>
        </w:tc>
        <w:tc>
          <w:tcPr>
            <w:tcW w:w="706" w:type="dxa"/>
            <w:tcBorders>
              <w:top w:val="single" w:sz="4" w:space="0" w:color="auto"/>
              <w:left w:val="single" w:sz="4" w:space="0" w:color="auto"/>
              <w:right w:val="single" w:sz="4" w:space="0" w:color="auto"/>
            </w:tcBorders>
            <w:vAlign w:val="center"/>
          </w:tcPr>
          <w:p w14:paraId="2DCA10C9" w14:textId="77777777" w:rsidR="00DA12C4" w:rsidRDefault="003B3E90">
            <w:pPr>
              <w:widowControl/>
              <w:jc w:val="center"/>
              <w:rPr>
                <w:rFonts w:ascii="仿宋_GB2312" w:eastAsia="仿宋_GB2312" w:hAnsi="宋体" w:cs="宋体"/>
                <w:color w:val="000000"/>
                <w:kern w:val="0"/>
                <w:sz w:val="24"/>
                <w:szCs w:val="24"/>
              </w:rPr>
            </w:pPr>
            <w:r>
              <w:rPr>
                <w:rFonts w:ascii="宋体" w:eastAsia="宋体" w:hAnsi="宋体" w:cs="宋体" w:hint="eastAsia"/>
                <w:color w:val="000000"/>
                <w:kern w:val="0"/>
                <w:szCs w:val="21"/>
              </w:rPr>
              <w:t>单位</w:t>
            </w:r>
          </w:p>
        </w:tc>
        <w:tc>
          <w:tcPr>
            <w:tcW w:w="705" w:type="dxa"/>
            <w:tcBorders>
              <w:top w:val="single" w:sz="4" w:space="0" w:color="auto"/>
              <w:left w:val="single" w:sz="4" w:space="0" w:color="auto"/>
              <w:right w:val="single" w:sz="4" w:space="0" w:color="auto"/>
            </w:tcBorders>
            <w:vAlign w:val="center"/>
          </w:tcPr>
          <w:p w14:paraId="3BF2C5DD" w14:textId="77777777" w:rsidR="00DA12C4" w:rsidRDefault="003B3E90">
            <w:pPr>
              <w:widowControl/>
              <w:jc w:val="center"/>
              <w:rPr>
                <w:rFonts w:ascii="仿宋_GB2312" w:eastAsia="仿宋_GB2312" w:hAnsi="宋体" w:cs="宋体"/>
                <w:color w:val="000000"/>
                <w:kern w:val="0"/>
                <w:sz w:val="24"/>
                <w:szCs w:val="24"/>
              </w:rPr>
            </w:pPr>
            <w:r>
              <w:rPr>
                <w:rFonts w:ascii="宋体" w:eastAsia="宋体" w:hAnsi="宋体" w:cs="宋体" w:hint="eastAsia"/>
                <w:color w:val="000000"/>
                <w:kern w:val="0"/>
                <w:szCs w:val="21"/>
              </w:rPr>
              <w:t>数量</w:t>
            </w:r>
          </w:p>
        </w:tc>
        <w:tc>
          <w:tcPr>
            <w:tcW w:w="1554" w:type="dxa"/>
            <w:tcBorders>
              <w:top w:val="single" w:sz="4" w:space="0" w:color="auto"/>
              <w:left w:val="single" w:sz="4" w:space="0" w:color="auto"/>
              <w:right w:val="single" w:sz="4" w:space="0" w:color="auto"/>
            </w:tcBorders>
            <w:vAlign w:val="center"/>
          </w:tcPr>
          <w:p w14:paraId="6B9D8DC4" w14:textId="77777777" w:rsidR="00DA12C4" w:rsidRDefault="003B3E90">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单价（元）</w:t>
            </w:r>
          </w:p>
        </w:tc>
        <w:tc>
          <w:tcPr>
            <w:tcW w:w="1413" w:type="dxa"/>
            <w:tcBorders>
              <w:top w:val="single" w:sz="4" w:space="0" w:color="auto"/>
              <w:left w:val="single" w:sz="4" w:space="0" w:color="auto"/>
              <w:bottom w:val="single" w:sz="4" w:space="0" w:color="auto"/>
              <w:right w:val="single" w:sz="4" w:space="0" w:color="auto"/>
            </w:tcBorders>
            <w:vAlign w:val="center"/>
          </w:tcPr>
          <w:p w14:paraId="16549A48" w14:textId="77777777" w:rsidR="00DA12C4" w:rsidRDefault="003B3E90">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小计（元）</w:t>
            </w:r>
          </w:p>
        </w:tc>
        <w:tc>
          <w:tcPr>
            <w:tcW w:w="1406" w:type="dxa"/>
            <w:tcBorders>
              <w:top w:val="single" w:sz="4" w:space="0" w:color="auto"/>
              <w:left w:val="single" w:sz="4" w:space="0" w:color="auto"/>
              <w:bottom w:val="single" w:sz="4" w:space="0" w:color="auto"/>
              <w:right w:val="single" w:sz="4" w:space="0" w:color="auto"/>
            </w:tcBorders>
          </w:tcPr>
          <w:p w14:paraId="46AF7C38" w14:textId="77777777" w:rsidR="00DA12C4" w:rsidRDefault="003B3E90">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备注</w:t>
            </w:r>
          </w:p>
        </w:tc>
      </w:tr>
      <w:tr w:rsidR="00DA12C4" w14:paraId="31714351" w14:textId="77777777">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D114AB4" w14:textId="77777777" w:rsidR="00DA12C4" w:rsidRDefault="00DA12C4">
            <w:pPr>
              <w:widowControl/>
              <w:jc w:val="center"/>
              <w:rPr>
                <w:rFonts w:ascii="仿宋_GB2312" w:eastAsia="仿宋_GB2312" w:hAnsi="宋体" w:cs="宋体"/>
                <w:color w:val="000000"/>
                <w:kern w:val="0"/>
                <w:sz w:val="24"/>
                <w:szCs w:val="24"/>
              </w:rPr>
            </w:pPr>
          </w:p>
        </w:tc>
        <w:tc>
          <w:tcPr>
            <w:tcW w:w="1267" w:type="dxa"/>
            <w:tcBorders>
              <w:top w:val="single" w:sz="4" w:space="0" w:color="auto"/>
              <w:left w:val="nil"/>
              <w:bottom w:val="single" w:sz="4" w:space="0" w:color="auto"/>
              <w:right w:val="single" w:sz="4" w:space="0" w:color="auto"/>
            </w:tcBorders>
            <w:shd w:val="clear" w:color="auto" w:fill="auto"/>
            <w:vAlign w:val="center"/>
          </w:tcPr>
          <w:p w14:paraId="0B6B9BD5" w14:textId="77777777" w:rsidR="00DA12C4" w:rsidRDefault="00DA12C4">
            <w:pPr>
              <w:widowControl/>
              <w:jc w:val="center"/>
              <w:rPr>
                <w:rFonts w:ascii="仿宋_GB2312" w:eastAsia="仿宋_GB2312" w:hAnsi="宋体" w:cs="宋体"/>
                <w:color w:val="000000"/>
                <w:kern w:val="0"/>
                <w:sz w:val="24"/>
                <w:szCs w:val="24"/>
              </w:rPr>
            </w:pPr>
          </w:p>
        </w:tc>
        <w:tc>
          <w:tcPr>
            <w:tcW w:w="2672" w:type="dxa"/>
            <w:tcBorders>
              <w:top w:val="single" w:sz="4" w:space="0" w:color="auto"/>
              <w:left w:val="nil"/>
              <w:bottom w:val="single" w:sz="4" w:space="0" w:color="auto"/>
              <w:right w:val="single" w:sz="4" w:space="0" w:color="auto"/>
            </w:tcBorders>
            <w:shd w:val="clear" w:color="auto" w:fill="auto"/>
            <w:vAlign w:val="center"/>
          </w:tcPr>
          <w:p w14:paraId="3A45F5F3" w14:textId="77777777" w:rsidR="00DA12C4" w:rsidRDefault="00DA12C4">
            <w:pPr>
              <w:widowControl/>
              <w:jc w:val="center"/>
              <w:rPr>
                <w:rFonts w:ascii="仿宋_GB2312" w:eastAsia="仿宋_GB2312" w:hAnsi="宋体" w:cs="宋体"/>
                <w:color w:val="000000"/>
                <w:kern w:val="0"/>
                <w:sz w:val="24"/>
                <w:szCs w:val="24"/>
              </w:rPr>
            </w:pPr>
          </w:p>
        </w:tc>
        <w:tc>
          <w:tcPr>
            <w:tcW w:w="706" w:type="dxa"/>
            <w:tcBorders>
              <w:top w:val="single" w:sz="4" w:space="0" w:color="auto"/>
              <w:left w:val="nil"/>
              <w:bottom w:val="single" w:sz="4" w:space="0" w:color="auto"/>
              <w:right w:val="single" w:sz="4" w:space="0" w:color="auto"/>
            </w:tcBorders>
            <w:shd w:val="clear" w:color="auto" w:fill="auto"/>
            <w:vAlign w:val="center"/>
          </w:tcPr>
          <w:p w14:paraId="28F92E44" w14:textId="77777777" w:rsidR="00DA12C4" w:rsidRDefault="00DA12C4">
            <w:pPr>
              <w:widowControl/>
              <w:jc w:val="center"/>
              <w:rPr>
                <w:rFonts w:ascii="仿宋_GB2312" w:eastAsia="仿宋_GB2312" w:hAnsi="宋体" w:cs="宋体"/>
                <w:color w:val="000000"/>
                <w:kern w:val="0"/>
                <w:sz w:val="24"/>
                <w:szCs w:val="24"/>
              </w:rPr>
            </w:pPr>
          </w:p>
        </w:tc>
        <w:tc>
          <w:tcPr>
            <w:tcW w:w="705" w:type="dxa"/>
            <w:tcBorders>
              <w:top w:val="single" w:sz="4" w:space="0" w:color="auto"/>
              <w:left w:val="nil"/>
              <w:bottom w:val="single" w:sz="4" w:space="0" w:color="auto"/>
              <w:right w:val="single" w:sz="4" w:space="0" w:color="auto"/>
            </w:tcBorders>
            <w:shd w:val="clear" w:color="auto" w:fill="auto"/>
            <w:vAlign w:val="center"/>
          </w:tcPr>
          <w:p w14:paraId="7A70A903" w14:textId="77777777" w:rsidR="00DA12C4" w:rsidRDefault="00DA12C4">
            <w:pPr>
              <w:widowControl/>
              <w:jc w:val="center"/>
              <w:rPr>
                <w:rFonts w:ascii="仿宋_GB2312" w:eastAsia="仿宋_GB2312" w:hAnsi="宋体" w:cs="宋体"/>
                <w:color w:val="000000"/>
                <w:kern w:val="0"/>
                <w:sz w:val="24"/>
                <w:szCs w:val="24"/>
              </w:rPr>
            </w:pPr>
          </w:p>
        </w:tc>
        <w:tc>
          <w:tcPr>
            <w:tcW w:w="1554" w:type="dxa"/>
            <w:tcBorders>
              <w:top w:val="single" w:sz="4" w:space="0" w:color="auto"/>
              <w:left w:val="nil"/>
              <w:bottom w:val="single" w:sz="4" w:space="0" w:color="auto"/>
              <w:right w:val="single" w:sz="4" w:space="0" w:color="auto"/>
            </w:tcBorders>
            <w:vAlign w:val="center"/>
          </w:tcPr>
          <w:p w14:paraId="4F10CEC7" w14:textId="77777777" w:rsidR="00DA12C4" w:rsidRDefault="00DA12C4">
            <w:pPr>
              <w:widowControl/>
              <w:jc w:val="center"/>
              <w:rPr>
                <w:rFonts w:ascii="仿宋_GB2312" w:eastAsia="仿宋_GB2312" w:hAnsi="宋体" w:cs="宋体"/>
                <w:color w:val="000000"/>
                <w:kern w:val="0"/>
                <w:sz w:val="24"/>
                <w:szCs w:val="24"/>
              </w:rPr>
            </w:pPr>
          </w:p>
        </w:tc>
        <w:tc>
          <w:tcPr>
            <w:tcW w:w="1413" w:type="dxa"/>
            <w:tcBorders>
              <w:top w:val="single" w:sz="4" w:space="0" w:color="auto"/>
              <w:left w:val="nil"/>
              <w:bottom w:val="single" w:sz="4" w:space="0" w:color="auto"/>
              <w:right w:val="single" w:sz="4" w:space="0" w:color="auto"/>
            </w:tcBorders>
            <w:vAlign w:val="center"/>
          </w:tcPr>
          <w:p w14:paraId="52D97757" w14:textId="77777777" w:rsidR="00DA12C4" w:rsidRDefault="00DA12C4">
            <w:pPr>
              <w:widowControl/>
              <w:jc w:val="center"/>
              <w:rPr>
                <w:rFonts w:ascii="仿宋_GB2312" w:eastAsia="仿宋_GB2312" w:hAnsi="宋体" w:cs="宋体"/>
                <w:color w:val="000000"/>
                <w:kern w:val="0"/>
                <w:sz w:val="24"/>
                <w:szCs w:val="24"/>
              </w:rPr>
            </w:pPr>
          </w:p>
        </w:tc>
        <w:tc>
          <w:tcPr>
            <w:tcW w:w="1406" w:type="dxa"/>
            <w:tcBorders>
              <w:top w:val="single" w:sz="4" w:space="0" w:color="auto"/>
              <w:left w:val="nil"/>
              <w:bottom w:val="single" w:sz="4" w:space="0" w:color="auto"/>
              <w:right w:val="single" w:sz="4" w:space="0" w:color="auto"/>
            </w:tcBorders>
          </w:tcPr>
          <w:p w14:paraId="7BC436A5" w14:textId="77777777" w:rsidR="00DA12C4" w:rsidRDefault="00DA12C4">
            <w:pPr>
              <w:widowControl/>
              <w:jc w:val="center"/>
              <w:rPr>
                <w:rFonts w:ascii="仿宋_GB2312" w:eastAsia="仿宋_GB2312" w:hAnsi="宋体" w:cs="宋体"/>
                <w:color w:val="000000"/>
                <w:kern w:val="0"/>
                <w:sz w:val="24"/>
                <w:szCs w:val="24"/>
              </w:rPr>
            </w:pPr>
          </w:p>
        </w:tc>
      </w:tr>
      <w:tr w:rsidR="00DA12C4" w14:paraId="6C1C8094" w14:textId="77777777">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303924" w14:textId="77777777" w:rsidR="00DA12C4" w:rsidRDefault="00DA12C4">
            <w:pPr>
              <w:widowControl/>
              <w:jc w:val="center"/>
              <w:rPr>
                <w:rFonts w:ascii="仿宋_GB2312" w:eastAsia="仿宋_GB2312" w:hAnsi="宋体" w:cs="宋体"/>
                <w:color w:val="000000"/>
                <w:kern w:val="0"/>
                <w:sz w:val="24"/>
                <w:szCs w:val="24"/>
              </w:rPr>
            </w:pPr>
          </w:p>
        </w:tc>
        <w:tc>
          <w:tcPr>
            <w:tcW w:w="1267" w:type="dxa"/>
            <w:tcBorders>
              <w:top w:val="single" w:sz="4" w:space="0" w:color="auto"/>
              <w:left w:val="nil"/>
              <w:bottom w:val="single" w:sz="4" w:space="0" w:color="auto"/>
              <w:right w:val="single" w:sz="4" w:space="0" w:color="auto"/>
            </w:tcBorders>
            <w:shd w:val="clear" w:color="auto" w:fill="auto"/>
            <w:vAlign w:val="center"/>
          </w:tcPr>
          <w:p w14:paraId="120CF532" w14:textId="77777777" w:rsidR="00DA12C4" w:rsidRDefault="00DA12C4">
            <w:pPr>
              <w:widowControl/>
              <w:jc w:val="center"/>
              <w:rPr>
                <w:rFonts w:ascii="仿宋_GB2312" w:eastAsia="仿宋_GB2312" w:hAnsi="宋体" w:cs="宋体"/>
                <w:color w:val="000000"/>
                <w:kern w:val="0"/>
                <w:sz w:val="24"/>
                <w:szCs w:val="24"/>
              </w:rPr>
            </w:pPr>
          </w:p>
        </w:tc>
        <w:tc>
          <w:tcPr>
            <w:tcW w:w="2672" w:type="dxa"/>
            <w:tcBorders>
              <w:top w:val="single" w:sz="4" w:space="0" w:color="auto"/>
              <w:left w:val="nil"/>
              <w:bottom w:val="single" w:sz="4" w:space="0" w:color="auto"/>
              <w:right w:val="single" w:sz="4" w:space="0" w:color="auto"/>
            </w:tcBorders>
            <w:shd w:val="clear" w:color="auto" w:fill="auto"/>
            <w:vAlign w:val="center"/>
          </w:tcPr>
          <w:p w14:paraId="16272DD9" w14:textId="77777777" w:rsidR="00DA12C4" w:rsidRDefault="00DA12C4">
            <w:pPr>
              <w:widowControl/>
              <w:jc w:val="center"/>
              <w:rPr>
                <w:rFonts w:ascii="仿宋_GB2312" w:eastAsia="仿宋_GB2312" w:hAnsi="宋体" w:cs="宋体"/>
                <w:color w:val="000000"/>
                <w:kern w:val="0"/>
                <w:sz w:val="24"/>
                <w:szCs w:val="24"/>
              </w:rPr>
            </w:pPr>
          </w:p>
        </w:tc>
        <w:tc>
          <w:tcPr>
            <w:tcW w:w="706" w:type="dxa"/>
            <w:tcBorders>
              <w:top w:val="single" w:sz="4" w:space="0" w:color="auto"/>
              <w:left w:val="nil"/>
              <w:bottom w:val="single" w:sz="4" w:space="0" w:color="auto"/>
              <w:right w:val="single" w:sz="4" w:space="0" w:color="auto"/>
            </w:tcBorders>
            <w:shd w:val="clear" w:color="auto" w:fill="auto"/>
            <w:vAlign w:val="center"/>
          </w:tcPr>
          <w:p w14:paraId="78169786" w14:textId="77777777" w:rsidR="00DA12C4" w:rsidRDefault="00DA12C4">
            <w:pPr>
              <w:widowControl/>
              <w:jc w:val="center"/>
              <w:rPr>
                <w:rFonts w:ascii="仿宋_GB2312" w:eastAsia="仿宋_GB2312" w:hAnsi="宋体" w:cs="宋体"/>
                <w:color w:val="000000"/>
                <w:kern w:val="0"/>
                <w:sz w:val="24"/>
                <w:szCs w:val="24"/>
              </w:rPr>
            </w:pPr>
          </w:p>
        </w:tc>
        <w:tc>
          <w:tcPr>
            <w:tcW w:w="705" w:type="dxa"/>
            <w:tcBorders>
              <w:top w:val="single" w:sz="4" w:space="0" w:color="auto"/>
              <w:left w:val="nil"/>
              <w:bottom w:val="single" w:sz="4" w:space="0" w:color="auto"/>
              <w:right w:val="single" w:sz="4" w:space="0" w:color="auto"/>
            </w:tcBorders>
            <w:shd w:val="clear" w:color="auto" w:fill="auto"/>
            <w:vAlign w:val="center"/>
          </w:tcPr>
          <w:p w14:paraId="15BFEAA4" w14:textId="77777777" w:rsidR="00DA12C4" w:rsidRDefault="00DA12C4">
            <w:pPr>
              <w:widowControl/>
              <w:jc w:val="center"/>
              <w:rPr>
                <w:rFonts w:ascii="仿宋_GB2312" w:eastAsia="仿宋_GB2312" w:hAnsi="宋体" w:cs="宋体"/>
                <w:color w:val="000000"/>
                <w:kern w:val="0"/>
                <w:sz w:val="24"/>
                <w:szCs w:val="24"/>
              </w:rPr>
            </w:pPr>
          </w:p>
        </w:tc>
        <w:tc>
          <w:tcPr>
            <w:tcW w:w="1554" w:type="dxa"/>
            <w:tcBorders>
              <w:top w:val="single" w:sz="4" w:space="0" w:color="auto"/>
              <w:left w:val="nil"/>
              <w:bottom w:val="single" w:sz="4" w:space="0" w:color="auto"/>
              <w:right w:val="single" w:sz="4" w:space="0" w:color="auto"/>
            </w:tcBorders>
            <w:vAlign w:val="center"/>
          </w:tcPr>
          <w:p w14:paraId="7E994BE6" w14:textId="77777777" w:rsidR="00DA12C4" w:rsidRDefault="00DA12C4">
            <w:pPr>
              <w:widowControl/>
              <w:jc w:val="center"/>
              <w:rPr>
                <w:rFonts w:ascii="仿宋_GB2312" w:eastAsia="仿宋_GB2312" w:hAnsi="宋体" w:cs="宋体"/>
                <w:color w:val="000000"/>
                <w:kern w:val="0"/>
                <w:sz w:val="24"/>
                <w:szCs w:val="24"/>
              </w:rPr>
            </w:pPr>
          </w:p>
        </w:tc>
        <w:tc>
          <w:tcPr>
            <w:tcW w:w="1413" w:type="dxa"/>
            <w:tcBorders>
              <w:top w:val="single" w:sz="4" w:space="0" w:color="auto"/>
              <w:left w:val="nil"/>
              <w:bottom w:val="single" w:sz="4" w:space="0" w:color="auto"/>
              <w:right w:val="single" w:sz="4" w:space="0" w:color="auto"/>
            </w:tcBorders>
            <w:vAlign w:val="center"/>
          </w:tcPr>
          <w:p w14:paraId="5A01AAD8" w14:textId="77777777" w:rsidR="00DA12C4" w:rsidRDefault="00DA12C4">
            <w:pPr>
              <w:widowControl/>
              <w:jc w:val="center"/>
              <w:rPr>
                <w:rFonts w:ascii="仿宋_GB2312" w:eastAsia="仿宋_GB2312" w:hAnsi="宋体" w:cs="宋体"/>
                <w:color w:val="000000"/>
                <w:kern w:val="0"/>
                <w:sz w:val="24"/>
                <w:szCs w:val="24"/>
              </w:rPr>
            </w:pPr>
          </w:p>
        </w:tc>
        <w:tc>
          <w:tcPr>
            <w:tcW w:w="1406" w:type="dxa"/>
            <w:tcBorders>
              <w:top w:val="single" w:sz="4" w:space="0" w:color="auto"/>
              <w:left w:val="nil"/>
              <w:bottom w:val="single" w:sz="4" w:space="0" w:color="auto"/>
              <w:right w:val="single" w:sz="4" w:space="0" w:color="auto"/>
            </w:tcBorders>
          </w:tcPr>
          <w:p w14:paraId="0D03F6B7" w14:textId="77777777" w:rsidR="00DA12C4" w:rsidRDefault="00DA12C4">
            <w:pPr>
              <w:widowControl/>
              <w:jc w:val="center"/>
              <w:rPr>
                <w:rFonts w:ascii="仿宋_GB2312" w:eastAsia="仿宋_GB2312" w:hAnsi="宋体" w:cs="宋体"/>
                <w:color w:val="000000"/>
                <w:kern w:val="0"/>
                <w:sz w:val="24"/>
                <w:szCs w:val="24"/>
              </w:rPr>
            </w:pPr>
          </w:p>
        </w:tc>
      </w:tr>
      <w:tr w:rsidR="00DA12C4" w14:paraId="09D5C63D" w14:textId="77777777">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7D8D27" w14:textId="77777777" w:rsidR="00DA12C4" w:rsidRDefault="00DA12C4">
            <w:pPr>
              <w:widowControl/>
              <w:jc w:val="center"/>
              <w:rPr>
                <w:rFonts w:ascii="仿宋_GB2312" w:eastAsia="仿宋_GB2312" w:hAnsi="宋体" w:cs="宋体"/>
                <w:color w:val="000000"/>
                <w:kern w:val="0"/>
                <w:sz w:val="24"/>
                <w:szCs w:val="24"/>
              </w:rPr>
            </w:pPr>
          </w:p>
        </w:tc>
        <w:tc>
          <w:tcPr>
            <w:tcW w:w="1267" w:type="dxa"/>
            <w:tcBorders>
              <w:top w:val="single" w:sz="4" w:space="0" w:color="auto"/>
              <w:left w:val="nil"/>
              <w:bottom w:val="single" w:sz="4" w:space="0" w:color="auto"/>
              <w:right w:val="single" w:sz="4" w:space="0" w:color="auto"/>
            </w:tcBorders>
            <w:shd w:val="clear" w:color="auto" w:fill="auto"/>
            <w:vAlign w:val="center"/>
          </w:tcPr>
          <w:p w14:paraId="179CCD7D" w14:textId="77777777" w:rsidR="00DA12C4" w:rsidRDefault="00DA12C4">
            <w:pPr>
              <w:widowControl/>
              <w:jc w:val="center"/>
              <w:rPr>
                <w:rFonts w:ascii="仿宋_GB2312" w:eastAsia="仿宋_GB2312" w:hAnsi="宋体" w:cs="宋体"/>
                <w:color w:val="000000"/>
                <w:kern w:val="0"/>
                <w:sz w:val="24"/>
                <w:szCs w:val="24"/>
              </w:rPr>
            </w:pPr>
          </w:p>
        </w:tc>
        <w:tc>
          <w:tcPr>
            <w:tcW w:w="2672" w:type="dxa"/>
            <w:tcBorders>
              <w:top w:val="single" w:sz="4" w:space="0" w:color="auto"/>
              <w:left w:val="nil"/>
              <w:bottom w:val="single" w:sz="4" w:space="0" w:color="auto"/>
              <w:right w:val="single" w:sz="4" w:space="0" w:color="auto"/>
            </w:tcBorders>
            <w:shd w:val="clear" w:color="auto" w:fill="auto"/>
            <w:vAlign w:val="center"/>
          </w:tcPr>
          <w:p w14:paraId="7583F05A" w14:textId="77777777" w:rsidR="00DA12C4" w:rsidRDefault="00DA12C4">
            <w:pPr>
              <w:widowControl/>
              <w:jc w:val="center"/>
              <w:rPr>
                <w:rFonts w:ascii="仿宋_GB2312" w:eastAsia="仿宋_GB2312" w:hAnsi="宋体" w:cs="宋体"/>
                <w:color w:val="000000"/>
                <w:kern w:val="0"/>
                <w:sz w:val="24"/>
                <w:szCs w:val="24"/>
              </w:rPr>
            </w:pPr>
          </w:p>
        </w:tc>
        <w:tc>
          <w:tcPr>
            <w:tcW w:w="706" w:type="dxa"/>
            <w:tcBorders>
              <w:top w:val="single" w:sz="4" w:space="0" w:color="auto"/>
              <w:left w:val="nil"/>
              <w:bottom w:val="single" w:sz="4" w:space="0" w:color="auto"/>
              <w:right w:val="single" w:sz="4" w:space="0" w:color="auto"/>
            </w:tcBorders>
            <w:shd w:val="clear" w:color="auto" w:fill="auto"/>
            <w:vAlign w:val="center"/>
          </w:tcPr>
          <w:p w14:paraId="61A89285" w14:textId="77777777" w:rsidR="00DA12C4" w:rsidRDefault="00DA12C4">
            <w:pPr>
              <w:widowControl/>
              <w:jc w:val="center"/>
              <w:rPr>
                <w:rFonts w:ascii="仿宋_GB2312" w:eastAsia="仿宋_GB2312" w:hAnsi="宋体" w:cs="宋体"/>
                <w:color w:val="000000"/>
                <w:kern w:val="0"/>
                <w:sz w:val="24"/>
                <w:szCs w:val="24"/>
              </w:rPr>
            </w:pPr>
          </w:p>
        </w:tc>
        <w:tc>
          <w:tcPr>
            <w:tcW w:w="705" w:type="dxa"/>
            <w:tcBorders>
              <w:top w:val="single" w:sz="4" w:space="0" w:color="auto"/>
              <w:left w:val="nil"/>
              <w:bottom w:val="single" w:sz="4" w:space="0" w:color="auto"/>
              <w:right w:val="single" w:sz="4" w:space="0" w:color="auto"/>
            </w:tcBorders>
            <w:shd w:val="clear" w:color="auto" w:fill="auto"/>
            <w:vAlign w:val="center"/>
          </w:tcPr>
          <w:p w14:paraId="1B09F2D4" w14:textId="77777777" w:rsidR="00DA12C4" w:rsidRDefault="00DA12C4">
            <w:pPr>
              <w:widowControl/>
              <w:jc w:val="center"/>
              <w:rPr>
                <w:rFonts w:ascii="仿宋_GB2312" w:eastAsia="仿宋_GB2312" w:hAnsi="宋体" w:cs="宋体"/>
                <w:color w:val="000000"/>
                <w:kern w:val="0"/>
                <w:sz w:val="24"/>
                <w:szCs w:val="24"/>
              </w:rPr>
            </w:pPr>
          </w:p>
        </w:tc>
        <w:tc>
          <w:tcPr>
            <w:tcW w:w="1554" w:type="dxa"/>
            <w:tcBorders>
              <w:top w:val="single" w:sz="4" w:space="0" w:color="auto"/>
              <w:left w:val="nil"/>
              <w:bottom w:val="single" w:sz="4" w:space="0" w:color="auto"/>
              <w:right w:val="single" w:sz="4" w:space="0" w:color="auto"/>
            </w:tcBorders>
            <w:vAlign w:val="center"/>
          </w:tcPr>
          <w:p w14:paraId="67B561D1" w14:textId="77777777" w:rsidR="00DA12C4" w:rsidRDefault="00DA12C4">
            <w:pPr>
              <w:widowControl/>
              <w:jc w:val="center"/>
              <w:rPr>
                <w:rFonts w:ascii="仿宋_GB2312" w:eastAsia="仿宋_GB2312" w:hAnsi="宋体" w:cs="宋体"/>
                <w:color w:val="000000"/>
                <w:kern w:val="0"/>
                <w:sz w:val="24"/>
                <w:szCs w:val="24"/>
              </w:rPr>
            </w:pPr>
          </w:p>
        </w:tc>
        <w:tc>
          <w:tcPr>
            <w:tcW w:w="1413" w:type="dxa"/>
            <w:tcBorders>
              <w:top w:val="single" w:sz="4" w:space="0" w:color="auto"/>
              <w:left w:val="nil"/>
              <w:bottom w:val="single" w:sz="4" w:space="0" w:color="auto"/>
              <w:right w:val="single" w:sz="4" w:space="0" w:color="auto"/>
            </w:tcBorders>
            <w:vAlign w:val="center"/>
          </w:tcPr>
          <w:p w14:paraId="34766E9C" w14:textId="77777777" w:rsidR="00DA12C4" w:rsidRDefault="00DA12C4">
            <w:pPr>
              <w:widowControl/>
              <w:jc w:val="center"/>
              <w:rPr>
                <w:rFonts w:ascii="仿宋_GB2312" w:eastAsia="仿宋_GB2312" w:hAnsi="宋体" w:cs="宋体"/>
                <w:color w:val="000000"/>
                <w:kern w:val="0"/>
                <w:sz w:val="24"/>
                <w:szCs w:val="24"/>
              </w:rPr>
            </w:pPr>
          </w:p>
        </w:tc>
        <w:tc>
          <w:tcPr>
            <w:tcW w:w="1406" w:type="dxa"/>
            <w:tcBorders>
              <w:top w:val="single" w:sz="4" w:space="0" w:color="auto"/>
              <w:left w:val="nil"/>
              <w:bottom w:val="single" w:sz="4" w:space="0" w:color="auto"/>
              <w:right w:val="single" w:sz="4" w:space="0" w:color="auto"/>
            </w:tcBorders>
          </w:tcPr>
          <w:p w14:paraId="3E7E2ECA" w14:textId="77777777" w:rsidR="00DA12C4" w:rsidRDefault="00DA12C4">
            <w:pPr>
              <w:widowControl/>
              <w:jc w:val="center"/>
              <w:rPr>
                <w:rFonts w:ascii="仿宋_GB2312" w:eastAsia="仿宋_GB2312" w:hAnsi="宋体" w:cs="宋体"/>
                <w:color w:val="000000"/>
                <w:kern w:val="0"/>
                <w:sz w:val="24"/>
                <w:szCs w:val="24"/>
              </w:rPr>
            </w:pPr>
          </w:p>
        </w:tc>
      </w:tr>
      <w:tr w:rsidR="00DA12C4" w14:paraId="1EA90F70" w14:textId="77777777">
        <w:trPr>
          <w:trHeight w:val="284"/>
        </w:trPr>
        <w:tc>
          <w:tcPr>
            <w:tcW w:w="76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22D73E" w14:textId="77777777" w:rsidR="00DA12C4" w:rsidRDefault="003B3E90">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000000" w:themeColor="text1"/>
                <w:kern w:val="0"/>
                <w:sz w:val="24"/>
                <w:szCs w:val="24"/>
              </w:rPr>
              <w:t>合计（元）</w:t>
            </w:r>
          </w:p>
        </w:tc>
        <w:tc>
          <w:tcPr>
            <w:tcW w:w="1413" w:type="dxa"/>
            <w:tcBorders>
              <w:top w:val="single" w:sz="4" w:space="0" w:color="auto"/>
              <w:left w:val="nil"/>
              <w:bottom w:val="single" w:sz="4" w:space="0" w:color="auto"/>
              <w:right w:val="single" w:sz="4" w:space="0" w:color="auto"/>
            </w:tcBorders>
            <w:vAlign w:val="center"/>
          </w:tcPr>
          <w:p w14:paraId="78A8517E" w14:textId="77777777" w:rsidR="00DA12C4" w:rsidRDefault="00DA12C4">
            <w:pPr>
              <w:widowControl/>
              <w:jc w:val="center"/>
              <w:rPr>
                <w:rFonts w:ascii="仿宋_GB2312" w:eastAsia="仿宋_GB2312" w:hAnsi="宋体" w:cs="宋体"/>
                <w:color w:val="000000"/>
                <w:kern w:val="0"/>
                <w:sz w:val="24"/>
                <w:szCs w:val="24"/>
              </w:rPr>
            </w:pPr>
          </w:p>
        </w:tc>
        <w:tc>
          <w:tcPr>
            <w:tcW w:w="1406" w:type="dxa"/>
            <w:tcBorders>
              <w:top w:val="single" w:sz="4" w:space="0" w:color="auto"/>
              <w:left w:val="nil"/>
              <w:bottom w:val="single" w:sz="4" w:space="0" w:color="auto"/>
              <w:right w:val="single" w:sz="4" w:space="0" w:color="auto"/>
            </w:tcBorders>
          </w:tcPr>
          <w:p w14:paraId="6C4B4528" w14:textId="77777777" w:rsidR="00DA12C4" w:rsidRDefault="00DA12C4">
            <w:pPr>
              <w:widowControl/>
              <w:jc w:val="center"/>
              <w:rPr>
                <w:rFonts w:ascii="仿宋_GB2312" w:eastAsia="仿宋_GB2312" w:hAnsi="宋体" w:cs="宋体"/>
                <w:color w:val="000000"/>
                <w:kern w:val="0"/>
                <w:sz w:val="24"/>
                <w:szCs w:val="24"/>
              </w:rPr>
            </w:pPr>
          </w:p>
        </w:tc>
      </w:tr>
    </w:tbl>
    <w:p w14:paraId="56C1F18F" w14:textId="77777777" w:rsidR="00DA12C4" w:rsidRDefault="00DA12C4">
      <w:pPr>
        <w:spacing w:line="360" w:lineRule="auto"/>
        <w:rPr>
          <w:b/>
          <w:sz w:val="24"/>
        </w:rPr>
      </w:pPr>
    </w:p>
    <w:p w14:paraId="695CEBCA" w14:textId="77777777" w:rsidR="00DA12C4" w:rsidRDefault="003B3E90">
      <w:pPr>
        <w:spacing w:line="360" w:lineRule="auto"/>
        <w:rPr>
          <w:rFonts w:ascii="仿宋_GB2312" w:eastAsia="仿宋_GB2312"/>
          <w:b/>
          <w:sz w:val="32"/>
          <w:szCs w:val="32"/>
        </w:rPr>
      </w:pPr>
      <w:r>
        <w:rPr>
          <w:rFonts w:ascii="仿宋_GB2312" w:eastAsia="仿宋_GB2312" w:hint="eastAsia"/>
          <w:b/>
          <w:sz w:val="32"/>
          <w:szCs w:val="32"/>
        </w:rPr>
        <w:t>报价说明：</w:t>
      </w:r>
    </w:p>
    <w:p w14:paraId="2CCE935A" w14:textId="77777777" w:rsidR="00DA12C4" w:rsidRDefault="003B3E90">
      <w:pPr>
        <w:spacing w:line="360" w:lineRule="auto"/>
        <w:ind w:firstLineChars="100" w:firstLine="320"/>
        <w:rPr>
          <w:rFonts w:ascii="仿宋_GB2312" w:eastAsia="仿宋_GB2312" w:hAnsi="宋体"/>
          <w:sz w:val="32"/>
          <w:szCs w:val="32"/>
        </w:rPr>
      </w:pPr>
      <w:r>
        <w:rPr>
          <w:rFonts w:ascii="仿宋_GB2312" w:eastAsia="仿宋_GB2312" w:hAnsi="宋体" w:hint="eastAsia"/>
          <w:sz w:val="32"/>
          <w:szCs w:val="32"/>
        </w:rPr>
        <w:t>（1）各</w:t>
      </w:r>
      <w:proofErr w:type="gramStart"/>
      <w:r>
        <w:rPr>
          <w:rFonts w:ascii="仿宋_GB2312" w:eastAsia="仿宋_GB2312" w:hAnsi="宋体" w:hint="eastAsia"/>
          <w:sz w:val="32"/>
          <w:szCs w:val="32"/>
        </w:rPr>
        <w:t>意向意向</w:t>
      </w:r>
      <w:proofErr w:type="gramEnd"/>
      <w:r>
        <w:rPr>
          <w:rFonts w:ascii="仿宋_GB2312" w:eastAsia="仿宋_GB2312" w:hAnsi="宋体" w:hint="eastAsia"/>
          <w:sz w:val="32"/>
          <w:szCs w:val="32"/>
        </w:rPr>
        <w:t>单位根据自己的实际情况，在保证质量、按时完工的前提下，按本上表格式分别填写“报价一览表”和“报价明细表”（表格</w:t>
      </w:r>
      <w:proofErr w:type="gramStart"/>
      <w:r>
        <w:rPr>
          <w:rFonts w:ascii="仿宋_GB2312" w:eastAsia="仿宋_GB2312" w:hAnsi="宋体" w:hint="eastAsia"/>
          <w:sz w:val="32"/>
          <w:szCs w:val="32"/>
        </w:rPr>
        <w:t>不够可</w:t>
      </w:r>
      <w:proofErr w:type="gramEnd"/>
      <w:r>
        <w:rPr>
          <w:rFonts w:ascii="仿宋_GB2312" w:eastAsia="仿宋_GB2312" w:hAnsi="宋体" w:hint="eastAsia"/>
          <w:sz w:val="32"/>
          <w:szCs w:val="32"/>
        </w:rPr>
        <w:t>自行添加）。</w:t>
      </w:r>
    </w:p>
    <w:p w14:paraId="0BF7BDEA" w14:textId="77777777" w:rsidR="00DA12C4" w:rsidRDefault="003B3E90">
      <w:pPr>
        <w:spacing w:line="360" w:lineRule="auto"/>
        <w:ind w:firstLineChars="100" w:firstLine="320"/>
        <w:rPr>
          <w:rFonts w:ascii="仿宋_GB2312" w:eastAsia="仿宋_GB2312" w:hAnsi="宋体"/>
          <w:sz w:val="32"/>
          <w:szCs w:val="32"/>
        </w:rPr>
      </w:pPr>
      <w:r>
        <w:rPr>
          <w:rFonts w:ascii="仿宋_GB2312" w:eastAsia="仿宋_GB2312" w:hAnsi="宋体" w:hint="eastAsia"/>
          <w:sz w:val="32"/>
          <w:szCs w:val="32"/>
        </w:rPr>
        <w:t>（2）“报价明细表”中的</w:t>
      </w:r>
      <w:r>
        <w:rPr>
          <w:rFonts w:ascii="仿宋_GB2312" w:eastAsia="仿宋_GB2312" w:hAnsi="宋体" w:hint="eastAsia"/>
          <w:color w:val="000000" w:themeColor="text1"/>
          <w:sz w:val="32"/>
          <w:szCs w:val="32"/>
        </w:rPr>
        <w:t xml:space="preserve"> “合计”金额的单位为“元”，按四舍五入保留到整数，且应与“报价一览表”中的“报价”金额一致，否</w:t>
      </w:r>
      <w:r>
        <w:rPr>
          <w:rFonts w:ascii="仿宋_GB2312" w:eastAsia="仿宋_GB2312" w:hAnsi="宋体" w:hint="eastAsia"/>
          <w:sz w:val="32"/>
          <w:szCs w:val="32"/>
        </w:rPr>
        <w:t>则评选小组将以其中低的一个为该单位的有效报价。</w:t>
      </w:r>
    </w:p>
    <w:p w14:paraId="3A3D61CC" w14:textId="77777777" w:rsidR="00DA12C4" w:rsidRDefault="003B3E90">
      <w:pPr>
        <w:spacing w:line="360" w:lineRule="auto"/>
        <w:ind w:firstLineChars="100" w:firstLine="320"/>
        <w:rPr>
          <w:rFonts w:ascii="仿宋_GB2312" w:eastAsia="仿宋_GB2312" w:hAnsi="宋体"/>
          <w:sz w:val="32"/>
          <w:szCs w:val="32"/>
        </w:rPr>
      </w:pPr>
      <w:r>
        <w:rPr>
          <w:rFonts w:ascii="仿宋_GB2312" w:eastAsia="仿宋_GB2312" w:hAnsi="宋体" w:hint="eastAsia"/>
          <w:sz w:val="32"/>
          <w:szCs w:val="32"/>
        </w:rPr>
        <w:t>（3）各报价人的报价，无论单价或总价均已包含完成本项目所需的设备及损耗、运输、交通、搬运、安装、调试、人工、验收、质</w:t>
      </w:r>
      <w:proofErr w:type="gramStart"/>
      <w:r>
        <w:rPr>
          <w:rFonts w:ascii="仿宋_GB2312" w:eastAsia="仿宋_GB2312" w:hAnsi="宋体" w:hint="eastAsia"/>
          <w:sz w:val="32"/>
          <w:szCs w:val="32"/>
        </w:rPr>
        <w:t>保以及</w:t>
      </w:r>
      <w:proofErr w:type="gramEnd"/>
      <w:r>
        <w:rPr>
          <w:rFonts w:ascii="仿宋_GB2312" w:eastAsia="仿宋_GB2312" w:hAnsi="宋体" w:hint="eastAsia"/>
          <w:sz w:val="32"/>
          <w:szCs w:val="32"/>
        </w:rPr>
        <w:t>税费等；报价方应充分考虑本项目实际情况，其报价应当包括报价方可以预见到的一切费用；由于报价方考虑不周及方案失误而造成的费用调增，采购方不予考虑。</w:t>
      </w:r>
    </w:p>
    <w:p w14:paraId="5FDD93E4" w14:textId="77777777" w:rsidR="00DA12C4" w:rsidRDefault="003B3E90">
      <w:pPr>
        <w:spacing w:line="360" w:lineRule="auto"/>
        <w:ind w:firstLineChars="100" w:firstLine="320"/>
        <w:rPr>
          <w:rFonts w:ascii="仿宋_GB2312" w:eastAsia="仿宋_GB2312" w:hAnsi="宋体"/>
          <w:sz w:val="32"/>
          <w:szCs w:val="32"/>
        </w:rPr>
      </w:pPr>
      <w:r>
        <w:rPr>
          <w:rFonts w:ascii="仿宋_GB2312" w:eastAsia="仿宋_GB2312" w:hAnsi="宋体" w:hint="eastAsia"/>
          <w:sz w:val="32"/>
          <w:szCs w:val="32"/>
        </w:rPr>
        <w:t>（4）报价人应考虑采购人场地的情况、交通状况、存放地点、起卸物料的限制、临时设施、仓储、水电等，以及一切可能影响项目采购的其他情况。任何不了解或不能预见上述因素及影响而导致的费用索赔将不获支持。</w:t>
      </w:r>
    </w:p>
    <w:p w14:paraId="527F884A" w14:textId="77777777" w:rsidR="00DA12C4" w:rsidRDefault="003B3E90">
      <w:pPr>
        <w:spacing w:line="360" w:lineRule="auto"/>
        <w:ind w:firstLineChars="100" w:firstLine="320"/>
        <w:rPr>
          <w:rFonts w:ascii="仿宋_GB2312" w:eastAsia="仿宋_GB2312" w:hAnsi="宋体"/>
          <w:b/>
          <w:color w:val="000000"/>
          <w:sz w:val="32"/>
          <w:szCs w:val="32"/>
        </w:rPr>
      </w:pPr>
      <w:r>
        <w:rPr>
          <w:rFonts w:ascii="仿宋_GB2312" w:eastAsia="仿宋_GB2312" w:hAnsi="宋体" w:hint="eastAsia"/>
          <w:sz w:val="32"/>
          <w:szCs w:val="32"/>
        </w:rPr>
        <w:t>（5）低于最高限价</w:t>
      </w:r>
      <w:r w:rsidRPr="00D6179A">
        <w:rPr>
          <w:rFonts w:ascii="仿宋_GB2312" w:eastAsia="仿宋_GB2312" w:hAnsi="宋体" w:hint="eastAsia"/>
          <w:sz w:val="32"/>
          <w:szCs w:val="32"/>
        </w:rPr>
        <w:t>65％和低于其他报价之和的算术平均值的70％</w:t>
      </w:r>
      <w:r>
        <w:rPr>
          <w:rFonts w:ascii="仿宋_GB2312" w:eastAsia="仿宋_GB2312" w:hAnsi="宋体" w:hint="eastAsia"/>
          <w:sz w:val="32"/>
          <w:szCs w:val="32"/>
        </w:rPr>
        <w:t>的，报价人须做成本陈述与承诺，不做承诺或陈述不被评委采纳的，其报价无效。</w:t>
      </w:r>
    </w:p>
    <w:p w14:paraId="019C5F65" w14:textId="77777777" w:rsidR="00DA12C4" w:rsidRDefault="003B3E90" w:rsidP="00D6179A">
      <w:pPr>
        <w:tabs>
          <w:tab w:val="left" w:pos="142"/>
        </w:tabs>
        <w:spacing w:line="360" w:lineRule="auto"/>
        <w:ind w:firstLineChars="100" w:firstLine="321"/>
        <w:rPr>
          <w:rFonts w:ascii="仿宋_GB2312" w:eastAsia="仿宋_GB2312" w:hAnsi="Calibri"/>
          <w:b/>
          <w:sz w:val="32"/>
          <w:szCs w:val="32"/>
        </w:rPr>
      </w:pPr>
      <w:r>
        <w:rPr>
          <w:rFonts w:ascii="仿宋_GB2312" w:eastAsia="仿宋_GB2312" w:hAnsi="Calibri"/>
          <w:b/>
          <w:sz w:val="32"/>
          <w:szCs w:val="32"/>
        </w:rPr>
        <w:t>3</w:t>
      </w:r>
      <w:r>
        <w:rPr>
          <w:rFonts w:ascii="仿宋_GB2312" w:eastAsia="仿宋_GB2312" w:hAnsi="Calibri" w:hint="eastAsia"/>
          <w:b/>
          <w:sz w:val="32"/>
          <w:szCs w:val="32"/>
        </w:rPr>
        <w:t>.资质证明材料（</w:t>
      </w:r>
      <w:bookmarkStart w:id="19" w:name="_Hlk99792686"/>
      <w:proofErr w:type="gramStart"/>
      <w:r>
        <w:rPr>
          <w:rFonts w:ascii="仿宋_GB2312" w:eastAsia="仿宋_GB2312" w:hAnsi="Calibri" w:hint="eastAsia"/>
          <w:b/>
          <w:sz w:val="32"/>
          <w:szCs w:val="32"/>
        </w:rPr>
        <w:t>须盖单位</w:t>
      </w:r>
      <w:proofErr w:type="gramEnd"/>
      <w:r>
        <w:rPr>
          <w:rFonts w:ascii="仿宋_GB2312" w:eastAsia="仿宋_GB2312" w:hAnsi="Calibri" w:hint="eastAsia"/>
          <w:b/>
          <w:sz w:val="32"/>
          <w:szCs w:val="32"/>
        </w:rPr>
        <w:t>鲜章）：</w:t>
      </w:r>
      <w:bookmarkEnd w:id="19"/>
    </w:p>
    <w:p w14:paraId="6704575E" w14:textId="77777777" w:rsidR="00DA12C4" w:rsidRDefault="003B3E90">
      <w:pPr>
        <w:spacing w:line="360" w:lineRule="auto"/>
        <w:ind w:firstLineChars="50" w:firstLine="160"/>
        <w:rPr>
          <w:rFonts w:ascii="仿宋_GB2312" w:eastAsia="仿宋_GB2312" w:hAnsi="Calibri"/>
          <w:sz w:val="32"/>
          <w:szCs w:val="32"/>
        </w:rPr>
      </w:pPr>
      <w:r>
        <w:rPr>
          <w:rFonts w:ascii="仿宋_GB2312" w:eastAsia="仿宋_GB2312" w:hAnsi="Calibri" w:hint="eastAsia"/>
          <w:sz w:val="32"/>
          <w:szCs w:val="32"/>
        </w:rPr>
        <w:t>（1）营业执照及资质复印件</w:t>
      </w:r>
    </w:p>
    <w:p w14:paraId="2C989B66" w14:textId="77777777" w:rsidR="00DA12C4" w:rsidRDefault="003B3E90">
      <w:pPr>
        <w:spacing w:line="360" w:lineRule="auto"/>
        <w:ind w:firstLineChars="50" w:firstLine="160"/>
        <w:rPr>
          <w:rFonts w:ascii="仿宋_GB2312" w:eastAsia="仿宋_GB2312" w:hAnsi="Calibri"/>
          <w:sz w:val="32"/>
          <w:szCs w:val="32"/>
        </w:rPr>
      </w:pPr>
      <w:r>
        <w:rPr>
          <w:rFonts w:ascii="仿宋_GB2312" w:eastAsia="仿宋_GB2312" w:hAnsi="Calibri" w:hint="eastAsia"/>
          <w:sz w:val="32"/>
          <w:szCs w:val="32"/>
        </w:rPr>
        <w:t>（2）法人身份证复印件</w:t>
      </w:r>
    </w:p>
    <w:p w14:paraId="758E6CB9" w14:textId="77777777" w:rsidR="00DA12C4" w:rsidRDefault="003B3E90" w:rsidP="00D6179A">
      <w:pPr>
        <w:spacing w:line="360" w:lineRule="auto"/>
        <w:ind w:firstLineChars="100" w:firstLine="321"/>
        <w:rPr>
          <w:rFonts w:ascii="仿宋_GB2312" w:eastAsia="仿宋_GB2312" w:hAnsi="Calibri"/>
          <w:b/>
          <w:bCs/>
          <w:sz w:val="32"/>
          <w:szCs w:val="32"/>
        </w:rPr>
      </w:pPr>
      <w:r>
        <w:rPr>
          <w:rFonts w:ascii="仿宋_GB2312" w:eastAsia="仿宋_GB2312" w:hAnsi="Calibri"/>
          <w:b/>
          <w:bCs/>
          <w:sz w:val="32"/>
          <w:szCs w:val="32"/>
        </w:rPr>
        <w:t>4</w:t>
      </w:r>
      <w:r>
        <w:rPr>
          <w:rFonts w:ascii="仿宋_GB2312" w:eastAsia="仿宋_GB2312" w:hAnsi="Calibri" w:hint="eastAsia"/>
          <w:b/>
          <w:bCs/>
          <w:sz w:val="32"/>
          <w:szCs w:val="32"/>
        </w:rPr>
        <w:t>.授权文件（</w:t>
      </w:r>
      <w:proofErr w:type="gramStart"/>
      <w:r>
        <w:rPr>
          <w:rFonts w:ascii="仿宋_GB2312" w:eastAsia="仿宋_GB2312" w:hAnsi="Calibri" w:hint="eastAsia"/>
          <w:b/>
          <w:bCs/>
          <w:sz w:val="32"/>
          <w:szCs w:val="32"/>
        </w:rPr>
        <w:t>须盖单位</w:t>
      </w:r>
      <w:proofErr w:type="gramEnd"/>
      <w:r>
        <w:rPr>
          <w:rFonts w:ascii="仿宋_GB2312" w:eastAsia="仿宋_GB2312" w:hAnsi="Calibri" w:hint="eastAsia"/>
          <w:b/>
          <w:bCs/>
          <w:sz w:val="32"/>
          <w:szCs w:val="32"/>
        </w:rPr>
        <w:t>鲜章）：</w:t>
      </w:r>
    </w:p>
    <w:p w14:paraId="73EDD8C9" w14:textId="77777777" w:rsidR="00DA12C4" w:rsidRDefault="003B3E90">
      <w:pPr>
        <w:spacing w:line="360" w:lineRule="auto"/>
        <w:ind w:firstLineChars="50" w:firstLine="160"/>
        <w:rPr>
          <w:rFonts w:ascii="仿宋_GB2312" w:eastAsia="仿宋_GB2312" w:hAnsi="Calibri"/>
          <w:sz w:val="32"/>
          <w:szCs w:val="32"/>
        </w:rPr>
      </w:pPr>
      <w:r>
        <w:rPr>
          <w:rFonts w:ascii="仿宋_GB2312" w:eastAsia="仿宋_GB2312" w:hAnsi="Calibri" w:hint="eastAsia"/>
          <w:sz w:val="32"/>
          <w:szCs w:val="32"/>
        </w:rPr>
        <w:lastRenderedPageBreak/>
        <w:t>（1）法人委托受权书（非法人代表参加询价时提供，须有法人签字及单位印章）</w:t>
      </w:r>
    </w:p>
    <w:p w14:paraId="06A2804C" w14:textId="77777777" w:rsidR="00DA12C4" w:rsidRDefault="003B3E90">
      <w:pPr>
        <w:spacing w:line="360" w:lineRule="auto"/>
        <w:ind w:firstLineChars="50" w:firstLine="160"/>
        <w:rPr>
          <w:rFonts w:ascii="仿宋_GB2312" w:eastAsia="仿宋_GB2312" w:hAnsi="Calibri"/>
          <w:sz w:val="32"/>
          <w:szCs w:val="32"/>
        </w:rPr>
      </w:pPr>
      <w:r>
        <w:rPr>
          <w:rFonts w:ascii="仿宋_GB2312" w:eastAsia="仿宋_GB2312" w:hAnsi="Calibri" w:hint="eastAsia"/>
          <w:sz w:val="32"/>
          <w:szCs w:val="32"/>
        </w:rPr>
        <w:t>（2）被受权人身份证复印件</w:t>
      </w:r>
    </w:p>
    <w:p w14:paraId="23209F08" w14:textId="77777777" w:rsidR="00DA12C4" w:rsidRDefault="003B3E90" w:rsidP="00D6179A">
      <w:pPr>
        <w:spacing w:line="360" w:lineRule="auto"/>
        <w:ind w:firstLineChars="100" w:firstLine="321"/>
        <w:rPr>
          <w:rFonts w:ascii="仿宋_GB2312" w:eastAsia="仿宋_GB2312" w:hAnsi="Calibri"/>
          <w:b/>
          <w:sz w:val="32"/>
          <w:szCs w:val="32"/>
        </w:rPr>
      </w:pPr>
      <w:r>
        <w:rPr>
          <w:rFonts w:ascii="仿宋_GB2312" w:eastAsia="仿宋_GB2312" w:hAnsi="Calibri"/>
          <w:b/>
          <w:sz w:val="32"/>
          <w:szCs w:val="32"/>
        </w:rPr>
        <w:t>5</w:t>
      </w:r>
      <w:r>
        <w:rPr>
          <w:rFonts w:ascii="仿宋_GB2312" w:eastAsia="仿宋_GB2312" w:hAnsi="Calibri" w:hint="eastAsia"/>
          <w:b/>
          <w:sz w:val="32"/>
          <w:szCs w:val="32"/>
        </w:rPr>
        <w:t>.询价承诺函</w:t>
      </w:r>
      <w:bookmarkStart w:id="20" w:name="_Hlk53309419"/>
      <w:r>
        <w:rPr>
          <w:rFonts w:ascii="仿宋_GB2312" w:eastAsia="仿宋_GB2312" w:hAnsi="Calibri" w:hint="eastAsia"/>
          <w:b/>
          <w:sz w:val="32"/>
          <w:szCs w:val="32"/>
        </w:rPr>
        <w:t>（按以下格式）</w:t>
      </w:r>
      <w:bookmarkEnd w:id="20"/>
      <w:r>
        <w:rPr>
          <w:rFonts w:ascii="仿宋_GB2312" w:eastAsia="仿宋_GB2312" w:hAnsi="Calibri" w:hint="eastAsia"/>
          <w:b/>
          <w:sz w:val="32"/>
          <w:szCs w:val="32"/>
        </w:rPr>
        <w:t>：</w:t>
      </w:r>
    </w:p>
    <w:p w14:paraId="3581AAF5" w14:textId="77777777" w:rsidR="00DA12C4" w:rsidRDefault="003B3E90">
      <w:pPr>
        <w:spacing w:line="360" w:lineRule="auto"/>
        <w:rPr>
          <w:rFonts w:ascii="仿宋_GB2312" w:eastAsia="仿宋_GB2312" w:hAnsi="Calibri"/>
          <w:sz w:val="32"/>
          <w:szCs w:val="32"/>
        </w:rPr>
      </w:pPr>
      <w:bookmarkStart w:id="21" w:name="_Hlk53309435"/>
      <w:r>
        <w:rPr>
          <w:rFonts w:ascii="仿宋_GB2312" w:eastAsia="仿宋_GB2312" w:hAnsi="Calibri" w:hint="eastAsia"/>
          <w:sz w:val="32"/>
          <w:szCs w:val="32"/>
        </w:rPr>
        <w:t>致攀枝花市经贸旅游学校</w:t>
      </w:r>
      <w:bookmarkEnd w:id="21"/>
      <w:r>
        <w:rPr>
          <w:rFonts w:ascii="仿宋_GB2312" w:eastAsia="仿宋_GB2312" w:hAnsi="Calibri" w:hint="eastAsia"/>
          <w:sz w:val="32"/>
          <w:szCs w:val="32"/>
        </w:rPr>
        <w:t>：</w:t>
      </w:r>
    </w:p>
    <w:p w14:paraId="4A88438F" w14:textId="71629278" w:rsidR="00DA12C4" w:rsidRDefault="003B3E90">
      <w:pPr>
        <w:tabs>
          <w:tab w:val="left" w:pos="567"/>
        </w:tabs>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根据你单位</w:t>
      </w:r>
      <w:r w:rsidR="00651B00" w:rsidRPr="00651B00">
        <w:rPr>
          <w:rFonts w:ascii="仿宋_GB2312" w:eastAsia="仿宋_GB2312" w:hAnsi="宋体" w:hint="eastAsia"/>
          <w:bCs/>
          <w:spacing w:val="8"/>
          <w:sz w:val="32"/>
          <w:szCs w:val="32"/>
        </w:rPr>
        <w:t>江北校区广播系统升级</w:t>
      </w:r>
      <w:r w:rsidR="008B7BC8" w:rsidRPr="008B7BC8">
        <w:rPr>
          <w:rFonts w:ascii="仿宋_GB2312" w:eastAsia="仿宋_GB2312" w:hAnsi="宋体" w:hint="eastAsia"/>
          <w:bCs/>
          <w:spacing w:val="8"/>
          <w:sz w:val="32"/>
          <w:szCs w:val="32"/>
        </w:rPr>
        <w:t>整合</w:t>
      </w:r>
      <w:r>
        <w:rPr>
          <w:rFonts w:ascii="仿宋_GB2312" w:eastAsia="仿宋_GB2312" w:hAnsi="宋体"/>
          <w:bCs/>
          <w:spacing w:val="8"/>
          <w:sz w:val="32"/>
          <w:szCs w:val="32"/>
        </w:rPr>
        <w:t>项目</w:t>
      </w:r>
      <w:r>
        <w:rPr>
          <w:rFonts w:ascii="仿宋_GB2312" w:eastAsia="仿宋_GB2312" w:hAnsi="宋体" w:hint="eastAsia"/>
          <w:bCs/>
          <w:spacing w:val="8"/>
          <w:sz w:val="32"/>
          <w:szCs w:val="32"/>
        </w:rPr>
        <w:t>的《</w:t>
      </w:r>
      <w:r>
        <w:rPr>
          <w:rFonts w:ascii="仿宋_GB2312" w:eastAsia="仿宋_GB2312" w:hAnsi="Calibri" w:hint="eastAsia"/>
          <w:sz w:val="32"/>
          <w:szCs w:val="32"/>
        </w:rPr>
        <w:t>询价采购公告》及其附件的要求，现正式授权代表我单位提交响应文件</w:t>
      </w:r>
      <w:r>
        <w:rPr>
          <w:rFonts w:ascii="仿宋_GB2312" w:eastAsia="仿宋_GB2312" w:hAnsi="Calibri" w:hint="eastAsia"/>
          <w:sz w:val="32"/>
          <w:szCs w:val="32"/>
          <w:u w:val="single"/>
        </w:rPr>
        <w:t xml:space="preserve"> </w:t>
      </w:r>
      <w:r>
        <w:rPr>
          <w:rFonts w:ascii="仿宋_GB2312" w:eastAsia="仿宋_GB2312" w:hAnsi="Calibri"/>
          <w:sz w:val="32"/>
          <w:szCs w:val="32"/>
          <w:u w:val="single"/>
        </w:rPr>
        <w:t xml:space="preserve">  </w:t>
      </w:r>
      <w:r>
        <w:rPr>
          <w:rFonts w:ascii="仿宋_GB2312" w:eastAsia="仿宋_GB2312" w:hAnsi="Calibri" w:hint="eastAsia"/>
          <w:sz w:val="32"/>
          <w:szCs w:val="32"/>
        </w:rPr>
        <w:t>份。</w:t>
      </w:r>
    </w:p>
    <w:p w14:paraId="68949485" w14:textId="77777777" w:rsidR="00DA12C4" w:rsidRDefault="003B3E90">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响应文件包含如下内容：</w:t>
      </w:r>
    </w:p>
    <w:p w14:paraId="2712AEC6" w14:textId="77777777" w:rsidR="00DA12C4" w:rsidRDefault="003B3E90">
      <w:pPr>
        <w:spacing w:line="360" w:lineRule="auto"/>
        <w:ind w:firstLineChars="100" w:firstLine="320"/>
        <w:rPr>
          <w:rFonts w:ascii="仿宋_GB2312" w:eastAsia="仿宋_GB2312" w:hAnsi="Calibri"/>
          <w:sz w:val="32"/>
          <w:szCs w:val="32"/>
        </w:rPr>
      </w:pPr>
      <w:r>
        <w:rPr>
          <w:rFonts w:ascii="仿宋_GB2312" w:eastAsia="仿宋_GB2312" w:hAnsi="Calibri" w:hint="eastAsia"/>
          <w:sz w:val="32"/>
          <w:szCs w:val="32"/>
        </w:rPr>
        <w:t>（</w:t>
      </w:r>
      <w:r>
        <w:rPr>
          <w:rFonts w:ascii="仿宋_GB2312" w:eastAsia="仿宋_GB2312" w:hAnsi="Calibri"/>
          <w:sz w:val="32"/>
          <w:szCs w:val="32"/>
        </w:rPr>
        <w:t>1</w:t>
      </w:r>
      <w:r>
        <w:rPr>
          <w:rFonts w:ascii="仿宋_GB2312" w:eastAsia="仿宋_GB2312" w:hAnsi="Calibri" w:hint="eastAsia"/>
          <w:sz w:val="32"/>
          <w:szCs w:val="32"/>
        </w:rPr>
        <w:t>）报价一览表</w:t>
      </w:r>
    </w:p>
    <w:p w14:paraId="12C7B075" w14:textId="77777777" w:rsidR="00DA12C4" w:rsidRDefault="003B3E90">
      <w:pPr>
        <w:spacing w:line="360" w:lineRule="auto"/>
        <w:ind w:firstLineChars="100" w:firstLine="320"/>
        <w:rPr>
          <w:rFonts w:ascii="仿宋_GB2312" w:eastAsia="仿宋_GB2312" w:hAnsi="Calibri"/>
          <w:sz w:val="32"/>
          <w:szCs w:val="32"/>
        </w:rPr>
      </w:pPr>
      <w:r>
        <w:rPr>
          <w:rFonts w:ascii="仿宋_GB2312" w:eastAsia="仿宋_GB2312" w:hAnsi="Calibri" w:hint="eastAsia"/>
          <w:sz w:val="32"/>
          <w:szCs w:val="32"/>
        </w:rPr>
        <w:t>（</w:t>
      </w:r>
      <w:r>
        <w:rPr>
          <w:rFonts w:ascii="仿宋_GB2312" w:eastAsia="仿宋_GB2312" w:hAnsi="Calibri"/>
          <w:sz w:val="32"/>
          <w:szCs w:val="32"/>
        </w:rPr>
        <w:t>2</w:t>
      </w:r>
      <w:r>
        <w:rPr>
          <w:rFonts w:ascii="仿宋_GB2312" w:eastAsia="仿宋_GB2312" w:hAnsi="Calibri" w:hint="eastAsia"/>
          <w:sz w:val="32"/>
          <w:szCs w:val="32"/>
        </w:rPr>
        <w:t>）报价明细表</w:t>
      </w:r>
    </w:p>
    <w:p w14:paraId="11C939C5" w14:textId="77777777" w:rsidR="00DA12C4" w:rsidRDefault="003B3E90">
      <w:pPr>
        <w:spacing w:line="360" w:lineRule="auto"/>
        <w:ind w:firstLineChars="100" w:firstLine="320"/>
        <w:rPr>
          <w:rFonts w:ascii="仿宋_GB2312" w:eastAsia="仿宋_GB2312" w:hAnsi="Calibri"/>
          <w:sz w:val="32"/>
          <w:szCs w:val="32"/>
        </w:rPr>
      </w:pPr>
      <w:r>
        <w:rPr>
          <w:rFonts w:ascii="仿宋_GB2312" w:eastAsia="仿宋_GB2312" w:hAnsi="Calibri" w:hint="eastAsia"/>
          <w:sz w:val="32"/>
          <w:szCs w:val="32"/>
        </w:rPr>
        <w:t>（</w:t>
      </w:r>
      <w:r>
        <w:rPr>
          <w:rFonts w:ascii="仿宋_GB2312" w:eastAsia="仿宋_GB2312" w:hAnsi="Calibri"/>
          <w:sz w:val="32"/>
          <w:szCs w:val="32"/>
        </w:rPr>
        <w:t>3</w:t>
      </w:r>
      <w:r>
        <w:rPr>
          <w:rFonts w:ascii="仿宋_GB2312" w:eastAsia="仿宋_GB2312" w:hAnsi="Calibri" w:hint="eastAsia"/>
          <w:sz w:val="32"/>
          <w:szCs w:val="32"/>
        </w:rPr>
        <w:t>）营业执照、证照等</w:t>
      </w:r>
    </w:p>
    <w:p w14:paraId="6FB9F60F" w14:textId="77777777" w:rsidR="00DA12C4" w:rsidRDefault="003B3E90">
      <w:pPr>
        <w:spacing w:line="360" w:lineRule="auto"/>
        <w:ind w:firstLineChars="100" w:firstLine="320"/>
        <w:rPr>
          <w:rFonts w:ascii="仿宋_GB2312" w:eastAsia="仿宋_GB2312" w:hAnsi="Calibri"/>
          <w:sz w:val="32"/>
          <w:szCs w:val="32"/>
        </w:rPr>
      </w:pPr>
      <w:r>
        <w:rPr>
          <w:rFonts w:ascii="仿宋_GB2312" w:eastAsia="仿宋_GB2312" w:hAnsi="Calibri" w:hint="eastAsia"/>
          <w:sz w:val="32"/>
          <w:szCs w:val="32"/>
        </w:rPr>
        <w:t>（</w:t>
      </w:r>
      <w:r>
        <w:rPr>
          <w:rFonts w:ascii="仿宋_GB2312" w:eastAsia="仿宋_GB2312" w:hAnsi="Calibri"/>
          <w:sz w:val="32"/>
          <w:szCs w:val="32"/>
        </w:rPr>
        <w:t>4</w:t>
      </w:r>
      <w:r>
        <w:rPr>
          <w:rFonts w:ascii="仿宋_GB2312" w:eastAsia="仿宋_GB2312" w:hAnsi="Calibri" w:hint="eastAsia"/>
          <w:sz w:val="32"/>
          <w:szCs w:val="32"/>
        </w:rPr>
        <w:t>）授权文件签章（非法人代表参加报价时必须提供）</w:t>
      </w:r>
    </w:p>
    <w:p w14:paraId="4C217FD4" w14:textId="77777777" w:rsidR="00DA12C4" w:rsidRDefault="003B3E90">
      <w:pPr>
        <w:spacing w:line="360" w:lineRule="auto"/>
        <w:ind w:firstLineChars="100" w:firstLine="320"/>
        <w:rPr>
          <w:rFonts w:ascii="仿宋_GB2312" w:eastAsia="仿宋_GB2312" w:hAnsi="Calibri"/>
          <w:sz w:val="32"/>
          <w:szCs w:val="32"/>
        </w:rPr>
      </w:pPr>
      <w:r>
        <w:rPr>
          <w:rFonts w:ascii="仿宋_GB2312" w:eastAsia="仿宋_GB2312" w:hAnsi="Calibri" w:hint="eastAsia"/>
          <w:sz w:val="32"/>
          <w:szCs w:val="32"/>
        </w:rPr>
        <w:t>（</w:t>
      </w:r>
      <w:r>
        <w:rPr>
          <w:rFonts w:ascii="仿宋_GB2312" w:eastAsia="仿宋_GB2312" w:hAnsi="Calibri"/>
          <w:sz w:val="32"/>
          <w:szCs w:val="32"/>
        </w:rPr>
        <w:t>5</w:t>
      </w:r>
      <w:r>
        <w:rPr>
          <w:rFonts w:ascii="仿宋_GB2312" w:eastAsia="仿宋_GB2312" w:hAnsi="Calibri" w:hint="eastAsia"/>
          <w:sz w:val="32"/>
          <w:szCs w:val="32"/>
        </w:rPr>
        <w:t>）询价承诺函</w:t>
      </w:r>
    </w:p>
    <w:p w14:paraId="3C31D4E3" w14:textId="77777777" w:rsidR="00DA12C4" w:rsidRDefault="003B3E90">
      <w:pPr>
        <w:spacing w:line="360" w:lineRule="auto"/>
        <w:ind w:firstLineChars="100" w:firstLine="320"/>
        <w:rPr>
          <w:rFonts w:ascii="仿宋_GB2312" w:eastAsia="仿宋_GB2312" w:hAnsi="Calibri"/>
          <w:sz w:val="32"/>
          <w:szCs w:val="32"/>
        </w:rPr>
      </w:pPr>
      <w:r>
        <w:rPr>
          <w:rFonts w:ascii="仿宋_GB2312" w:eastAsia="仿宋_GB2312" w:hAnsi="Calibri" w:hint="eastAsia"/>
          <w:sz w:val="32"/>
          <w:szCs w:val="32"/>
        </w:rPr>
        <w:t>（</w:t>
      </w:r>
      <w:r>
        <w:rPr>
          <w:rFonts w:ascii="仿宋_GB2312" w:eastAsia="仿宋_GB2312" w:hAnsi="Calibri"/>
          <w:sz w:val="32"/>
          <w:szCs w:val="32"/>
        </w:rPr>
        <w:t>6</w:t>
      </w:r>
      <w:r>
        <w:rPr>
          <w:rFonts w:ascii="仿宋_GB2312" w:eastAsia="仿宋_GB2312" w:hAnsi="Calibri" w:hint="eastAsia"/>
          <w:sz w:val="32"/>
          <w:szCs w:val="32"/>
        </w:rPr>
        <w:t>）询价应答表</w:t>
      </w:r>
    </w:p>
    <w:p w14:paraId="5EC0DF61" w14:textId="77777777" w:rsidR="00DA12C4" w:rsidRDefault="003B3E90">
      <w:pPr>
        <w:spacing w:line="360" w:lineRule="auto"/>
        <w:ind w:firstLineChars="100" w:firstLine="320"/>
        <w:rPr>
          <w:rFonts w:ascii="仿宋_GB2312" w:eastAsia="仿宋_GB2312" w:hAnsi="Calibri"/>
          <w:sz w:val="32"/>
          <w:szCs w:val="32"/>
        </w:rPr>
      </w:pPr>
      <w:r>
        <w:rPr>
          <w:rFonts w:ascii="仿宋_GB2312" w:eastAsia="仿宋_GB2312" w:hAnsi="Calibri" w:hint="eastAsia"/>
          <w:sz w:val="32"/>
          <w:szCs w:val="32"/>
        </w:rPr>
        <w:t>（7）质量质</w:t>
      </w:r>
      <w:proofErr w:type="gramStart"/>
      <w:r>
        <w:rPr>
          <w:rFonts w:ascii="仿宋_GB2312" w:eastAsia="仿宋_GB2312" w:hAnsi="Calibri" w:hint="eastAsia"/>
          <w:sz w:val="32"/>
          <w:szCs w:val="32"/>
        </w:rPr>
        <w:t>保承诺</w:t>
      </w:r>
      <w:proofErr w:type="gramEnd"/>
      <w:r>
        <w:rPr>
          <w:rFonts w:ascii="仿宋_GB2312" w:eastAsia="仿宋_GB2312" w:hAnsi="Calibri" w:hint="eastAsia"/>
          <w:sz w:val="32"/>
          <w:szCs w:val="32"/>
        </w:rPr>
        <w:t>函</w:t>
      </w:r>
    </w:p>
    <w:p w14:paraId="2846810E" w14:textId="77777777" w:rsidR="00DA12C4" w:rsidRDefault="003B3E90">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据此函，我单位现郑重承诺如下：</w:t>
      </w:r>
    </w:p>
    <w:p w14:paraId="33D1B062" w14:textId="77777777" w:rsidR="00DA12C4" w:rsidRDefault="003B3E90">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我单位参与该项目报价所提交的一切材料</w:t>
      </w:r>
      <w:proofErr w:type="gramStart"/>
      <w:r>
        <w:rPr>
          <w:rFonts w:ascii="仿宋_GB2312" w:eastAsia="仿宋_GB2312" w:hAnsi="Calibri" w:hint="eastAsia"/>
          <w:sz w:val="32"/>
          <w:szCs w:val="32"/>
        </w:rPr>
        <w:t>均真实</w:t>
      </w:r>
      <w:proofErr w:type="gramEnd"/>
      <w:r>
        <w:rPr>
          <w:rFonts w:ascii="仿宋_GB2312" w:eastAsia="仿宋_GB2312" w:hAnsi="Calibri" w:hint="eastAsia"/>
          <w:sz w:val="32"/>
          <w:szCs w:val="32"/>
        </w:rPr>
        <w:t>合法有效，并愿意为此承担一切法律责任。</w:t>
      </w:r>
      <w:r>
        <w:rPr>
          <w:rFonts w:ascii="仿宋_GB2312" w:eastAsia="仿宋_GB2312" w:hAnsi="Calibri" w:hint="eastAsia"/>
          <w:b/>
          <w:bCs/>
          <w:color w:val="000000" w:themeColor="text1"/>
          <w:sz w:val="32"/>
          <w:szCs w:val="32"/>
        </w:rPr>
        <w:t>我单位具有履行合同所必需的设施设备和专业技术能力。</w:t>
      </w:r>
      <w:r>
        <w:rPr>
          <w:rFonts w:ascii="仿宋_GB2312" w:eastAsia="仿宋_GB2312" w:hAnsi="Calibri" w:hint="eastAsia"/>
          <w:sz w:val="32"/>
          <w:szCs w:val="32"/>
        </w:rPr>
        <w:t>我单位接受询价采购公告及其附件规定条款的全部内容。我单位一旦中选，将及时签订与履行合同，严格履行附件、报价响应文件、评选现场承诺和合同所规定的责任与义务；</w:t>
      </w:r>
      <w:r>
        <w:rPr>
          <w:rFonts w:ascii="仿宋_GB2312" w:eastAsia="仿宋_GB2312" w:hAnsi="Calibri" w:hint="eastAsia"/>
          <w:color w:val="000000" w:themeColor="text1"/>
          <w:sz w:val="32"/>
          <w:szCs w:val="32"/>
        </w:rPr>
        <w:t>在施工及合同履行过程中，严格遵守校园管理规章制度。</w:t>
      </w:r>
    </w:p>
    <w:p w14:paraId="0E685F38" w14:textId="77777777" w:rsidR="00DA12C4" w:rsidRDefault="003B3E90">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我单位已仔细阅读询价公告及其附件的全部内容，我单位完全理解并接</w:t>
      </w:r>
      <w:r>
        <w:rPr>
          <w:rFonts w:ascii="仿宋_GB2312" w:eastAsia="仿宋_GB2312" w:hAnsi="Calibri" w:hint="eastAsia"/>
          <w:sz w:val="32"/>
          <w:szCs w:val="32"/>
        </w:rPr>
        <w:lastRenderedPageBreak/>
        <w:t>受，我单位没有任何含糊不清或误解的质疑。</w:t>
      </w:r>
    </w:p>
    <w:p w14:paraId="5519A2FC" w14:textId="77777777" w:rsidR="00DA12C4" w:rsidRDefault="003B3E90">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我单位就此项采购所做的所有承诺，在报价有效期及合同有效期内均具有法律效力。</w:t>
      </w:r>
    </w:p>
    <w:p w14:paraId="538E8DDD" w14:textId="77777777" w:rsidR="00DA12C4" w:rsidRDefault="003B3E90">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以上承诺若有违背，愿意接受相关部门根据相关法规的处罚；给他人造成损失的，承担相应的民事责任。</w:t>
      </w:r>
    </w:p>
    <w:p w14:paraId="1EE53BD7" w14:textId="77777777" w:rsidR="00DA12C4" w:rsidRDefault="00DA12C4">
      <w:pPr>
        <w:spacing w:line="360" w:lineRule="auto"/>
        <w:ind w:firstLineChars="2600" w:firstLine="8320"/>
        <w:rPr>
          <w:rFonts w:ascii="仿宋_GB2312" w:eastAsia="仿宋_GB2312" w:hAnsi="Calibri"/>
          <w:sz w:val="32"/>
          <w:szCs w:val="32"/>
        </w:rPr>
      </w:pPr>
    </w:p>
    <w:p w14:paraId="5B3577CD" w14:textId="77777777" w:rsidR="00DA12C4" w:rsidRDefault="003B3E90">
      <w:pPr>
        <w:spacing w:line="360" w:lineRule="auto"/>
        <w:ind w:firstLineChars="1800" w:firstLine="5760"/>
        <w:rPr>
          <w:rFonts w:ascii="仿宋_GB2312" w:eastAsia="仿宋_GB2312" w:hAnsi="Calibri"/>
          <w:sz w:val="32"/>
          <w:szCs w:val="32"/>
        </w:rPr>
      </w:pPr>
      <w:r>
        <w:rPr>
          <w:rFonts w:ascii="仿宋_GB2312" w:eastAsia="仿宋_GB2312" w:hAnsi="Calibri" w:hint="eastAsia"/>
          <w:sz w:val="32"/>
          <w:szCs w:val="32"/>
        </w:rPr>
        <w:t>承诺单位：（盖章）</w:t>
      </w:r>
    </w:p>
    <w:p w14:paraId="2D41E55D" w14:textId="77777777" w:rsidR="00DA12C4" w:rsidRDefault="003B3E90">
      <w:pPr>
        <w:widowControl/>
        <w:ind w:firstLineChars="1800" w:firstLine="5760"/>
        <w:jc w:val="left"/>
        <w:rPr>
          <w:rFonts w:ascii="仿宋_GB2312" w:eastAsia="仿宋_GB2312"/>
          <w:sz w:val="32"/>
          <w:szCs w:val="32"/>
        </w:rPr>
      </w:pPr>
      <w:r>
        <w:rPr>
          <w:rFonts w:ascii="仿宋_GB2312" w:eastAsia="仿宋_GB2312" w:hAnsi="Calibri" w:hint="eastAsia"/>
          <w:sz w:val="32"/>
          <w:szCs w:val="32"/>
        </w:rPr>
        <w:t>法人：（印章或签字）</w:t>
      </w:r>
    </w:p>
    <w:p w14:paraId="5408FE38" w14:textId="77777777" w:rsidR="00DA12C4" w:rsidRDefault="003B3E90">
      <w:pPr>
        <w:spacing w:line="360" w:lineRule="auto"/>
        <w:ind w:firstLineChars="1800" w:firstLine="5760"/>
        <w:rPr>
          <w:rFonts w:ascii="仿宋_GB2312" w:eastAsia="仿宋_GB2312" w:hAnsi="Calibri"/>
          <w:sz w:val="32"/>
          <w:szCs w:val="32"/>
        </w:rPr>
      </w:pPr>
      <w:bookmarkStart w:id="22" w:name="_Hlk71295272"/>
      <w:r>
        <w:rPr>
          <w:rFonts w:ascii="仿宋_GB2312" w:eastAsia="仿宋_GB2312" w:hAnsi="Calibri" w:hint="eastAsia"/>
          <w:sz w:val="32"/>
          <w:szCs w:val="32"/>
        </w:rPr>
        <w:t>202</w:t>
      </w:r>
      <w:r>
        <w:rPr>
          <w:rFonts w:ascii="仿宋_GB2312" w:eastAsia="仿宋_GB2312" w:hAnsi="Calibri"/>
          <w:sz w:val="32"/>
          <w:szCs w:val="32"/>
        </w:rPr>
        <w:t>3</w:t>
      </w:r>
      <w:r>
        <w:rPr>
          <w:rFonts w:ascii="仿宋_GB2312" w:eastAsia="仿宋_GB2312" w:hAnsi="Calibri" w:hint="eastAsia"/>
          <w:sz w:val="32"/>
          <w:szCs w:val="32"/>
        </w:rPr>
        <w:t>年</w:t>
      </w:r>
      <w:r>
        <w:rPr>
          <w:rFonts w:ascii="仿宋_GB2312" w:eastAsia="仿宋_GB2312" w:hAnsi="Calibri"/>
          <w:sz w:val="32"/>
          <w:szCs w:val="32"/>
        </w:rPr>
        <w:t xml:space="preserve">  </w:t>
      </w:r>
      <w:r>
        <w:rPr>
          <w:rFonts w:ascii="仿宋_GB2312" w:eastAsia="仿宋_GB2312" w:hAnsi="Calibri" w:hint="eastAsia"/>
          <w:sz w:val="32"/>
          <w:szCs w:val="32"/>
        </w:rPr>
        <w:t>月</w:t>
      </w:r>
      <w:r>
        <w:rPr>
          <w:rFonts w:ascii="仿宋_GB2312" w:eastAsia="仿宋_GB2312" w:hAnsi="Calibri"/>
          <w:sz w:val="32"/>
          <w:szCs w:val="32"/>
        </w:rPr>
        <w:t xml:space="preserve">  </w:t>
      </w:r>
      <w:r>
        <w:rPr>
          <w:rFonts w:ascii="仿宋_GB2312" w:eastAsia="仿宋_GB2312" w:hAnsi="Calibri" w:hint="eastAsia"/>
          <w:sz w:val="32"/>
          <w:szCs w:val="32"/>
        </w:rPr>
        <w:t>日</w:t>
      </w:r>
      <w:bookmarkEnd w:id="22"/>
    </w:p>
    <w:p w14:paraId="780D9796" w14:textId="77777777" w:rsidR="00DA12C4" w:rsidRDefault="00DA12C4">
      <w:pPr>
        <w:spacing w:line="360" w:lineRule="auto"/>
        <w:ind w:firstLineChars="50" w:firstLine="160"/>
        <w:rPr>
          <w:rFonts w:ascii="仿宋_GB2312" w:eastAsia="仿宋_GB2312" w:hAnsi="Calibri"/>
          <w:sz w:val="32"/>
          <w:szCs w:val="32"/>
        </w:rPr>
      </w:pPr>
    </w:p>
    <w:p w14:paraId="3C7D4F40" w14:textId="77777777" w:rsidR="00DA12C4" w:rsidRDefault="003B3E90" w:rsidP="00D6179A">
      <w:pPr>
        <w:spacing w:line="360" w:lineRule="auto"/>
        <w:ind w:firstLineChars="100" w:firstLine="321"/>
        <w:rPr>
          <w:rFonts w:ascii="仿宋_GB2312" w:eastAsia="仿宋_GB2312" w:hAnsi="Calibri"/>
          <w:b/>
          <w:color w:val="000000"/>
          <w:sz w:val="32"/>
          <w:szCs w:val="32"/>
        </w:rPr>
      </w:pPr>
      <w:r>
        <w:rPr>
          <w:rFonts w:ascii="仿宋_GB2312" w:eastAsia="仿宋_GB2312" w:hAnsi="Calibri"/>
          <w:b/>
          <w:color w:val="000000"/>
          <w:sz w:val="32"/>
          <w:szCs w:val="32"/>
        </w:rPr>
        <w:t>6</w:t>
      </w:r>
      <w:r>
        <w:rPr>
          <w:rFonts w:ascii="仿宋_GB2312" w:eastAsia="仿宋_GB2312" w:hAnsi="Calibri" w:hint="eastAsia"/>
          <w:b/>
          <w:color w:val="000000"/>
          <w:sz w:val="32"/>
          <w:szCs w:val="32"/>
        </w:rPr>
        <w:t>.询价应答表：</w:t>
      </w:r>
    </w:p>
    <w:p w14:paraId="2E562A89" w14:textId="4A14EDB0" w:rsidR="00DA12C4" w:rsidRDefault="003B3E90">
      <w:pPr>
        <w:spacing w:line="360" w:lineRule="auto"/>
        <w:ind w:firstLineChars="300" w:firstLine="960"/>
        <w:rPr>
          <w:rFonts w:ascii="仿宋_GB2312" w:eastAsia="仿宋_GB2312" w:hAnsi="Calibri"/>
          <w:bCs/>
          <w:sz w:val="32"/>
          <w:szCs w:val="32"/>
        </w:rPr>
      </w:pPr>
      <w:bookmarkStart w:id="23" w:name="_Hlk128989571"/>
      <w:bookmarkStart w:id="24" w:name="_Hlk74234090"/>
      <w:r>
        <w:rPr>
          <w:rFonts w:ascii="仿宋_GB2312" w:eastAsia="仿宋_GB2312" w:hAnsi="Calibri" w:hint="eastAsia"/>
          <w:bCs/>
          <w:sz w:val="32"/>
          <w:szCs w:val="32"/>
        </w:rPr>
        <w:t>攀枝花市经贸旅游学校</w:t>
      </w:r>
      <w:bookmarkStart w:id="25" w:name="_Hlk91776926"/>
      <w:bookmarkEnd w:id="23"/>
      <w:r w:rsidR="00651B00" w:rsidRPr="00651B00">
        <w:rPr>
          <w:rFonts w:ascii="仿宋_GB2312" w:eastAsia="仿宋_GB2312" w:hAnsi="Calibri" w:hint="eastAsia"/>
          <w:bCs/>
          <w:sz w:val="32"/>
          <w:szCs w:val="32"/>
        </w:rPr>
        <w:t>江北校区广播系统升级</w:t>
      </w:r>
      <w:r w:rsidR="008B7BC8" w:rsidRPr="008B7BC8">
        <w:rPr>
          <w:rFonts w:ascii="仿宋_GB2312" w:eastAsia="仿宋_GB2312" w:hAnsi="Calibri" w:hint="eastAsia"/>
          <w:bCs/>
          <w:sz w:val="32"/>
          <w:szCs w:val="32"/>
        </w:rPr>
        <w:t>整合</w:t>
      </w:r>
      <w:r>
        <w:rPr>
          <w:rFonts w:ascii="仿宋_GB2312" w:eastAsia="仿宋_GB2312" w:hAnsi="Calibri"/>
          <w:bCs/>
          <w:sz w:val="32"/>
          <w:szCs w:val="32"/>
        </w:rPr>
        <w:t>项目</w:t>
      </w:r>
    </w:p>
    <w:p w14:paraId="3AAA8CE8" w14:textId="77777777" w:rsidR="00DA12C4" w:rsidRDefault="003B3E90" w:rsidP="00D6179A">
      <w:pPr>
        <w:spacing w:line="360" w:lineRule="auto"/>
        <w:ind w:firstLineChars="1300" w:firstLine="4176"/>
        <w:rPr>
          <w:rFonts w:ascii="仿宋_GB2312" w:eastAsia="仿宋_GB2312" w:hAnsi="Calibri"/>
          <w:b/>
          <w:bCs/>
          <w:sz w:val="32"/>
          <w:szCs w:val="32"/>
        </w:rPr>
      </w:pPr>
      <w:r>
        <w:rPr>
          <w:rFonts w:ascii="仿宋_GB2312" w:eastAsia="仿宋_GB2312" w:hAnsi="Calibri" w:hint="eastAsia"/>
          <w:b/>
          <w:bCs/>
          <w:sz w:val="32"/>
          <w:szCs w:val="32"/>
        </w:rPr>
        <w:t>询价应答表</w:t>
      </w:r>
      <w:bookmarkEnd w:id="25"/>
    </w:p>
    <w:bookmarkEnd w:id="24"/>
    <w:p w14:paraId="3BEC7088" w14:textId="77777777" w:rsidR="00DA12C4" w:rsidRDefault="003B3E90">
      <w:pPr>
        <w:spacing w:line="360" w:lineRule="auto"/>
        <w:ind w:firstLineChars="100" w:firstLine="320"/>
        <w:rPr>
          <w:rFonts w:ascii="仿宋_GB2312" w:eastAsia="仿宋_GB2312" w:hAnsi="Calibri"/>
          <w:sz w:val="32"/>
          <w:szCs w:val="32"/>
        </w:rPr>
      </w:pPr>
      <w:r>
        <w:rPr>
          <w:rFonts w:ascii="仿宋_GB2312" w:eastAsia="仿宋_GB2312" w:hAnsi="Calibri" w:hint="eastAsia"/>
          <w:sz w:val="32"/>
          <w:szCs w:val="32"/>
        </w:rPr>
        <w:t>响应单位（盖章）：               响应时间：  年  月  日</w:t>
      </w:r>
    </w:p>
    <w:tbl>
      <w:tblPr>
        <w:tblW w:w="10319" w:type="dxa"/>
        <w:tblInd w:w="137" w:type="dxa"/>
        <w:tblLook w:val="04A0" w:firstRow="1" w:lastRow="0" w:firstColumn="1" w:lastColumn="0" w:noHBand="0" w:noVBand="1"/>
      </w:tblPr>
      <w:tblGrid>
        <w:gridCol w:w="851"/>
        <w:gridCol w:w="2403"/>
        <w:gridCol w:w="2700"/>
        <w:gridCol w:w="2835"/>
        <w:gridCol w:w="1530"/>
      </w:tblGrid>
      <w:tr w:rsidR="00DA12C4" w14:paraId="482B61B4" w14:textId="77777777">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8A5D97C" w14:textId="77777777" w:rsidR="00DA12C4" w:rsidRDefault="003B3E90">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序号</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0D956036" w14:textId="77777777" w:rsidR="00DA12C4" w:rsidRDefault="003B3E90">
            <w:pPr>
              <w:widowControl/>
              <w:jc w:val="center"/>
              <w:rPr>
                <w:rFonts w:ascii="仿宋_GB2312" w:eastAsia="仿宋_GB2312" w:hAnsi="宋体" w:cs="宋体"/>
                <w:b/>
                <w:bCs/>
                <w:color w:val="000000"/>
                <w:kern w:val="0"/>
                <w:sz w:val="24"/>
                <w:szCs w:val="24"/>
              </w:rPr>
            </w:pPr>
            <w:bookmarkStart w:id="26" w:name="_Hlk71540372"/>
            <w:r>
              <w:rPr>
                <w:rFonts w:ascii="仿宋_GB2312" w:eastAsia="仿宋_GB2312" w:hAnsi="宋体" w:cs="宋体" w:hint="eastAsia"/>
                <w:b/>
                <w:bCs/>
                <w:color w:val="000000"/>
                <w:kern w:val="0"/>
                <w:sz w:val="24"/>
                <w:szCs w:val="24"/>
              </w:rPr>
              <w:t>内容</w:t>
            </w:r>
          </w:p>
        </w:tc>
        <w:tc>
          <w:tcPr>
            <w:tcW w:w="2700" w:type="dxa"/>
            <w:tcBorders>
              <w:top w:val="single" w:sz="4" w:space="0" w:color="auto"/>
              <w:left w:val="nil"/>
              <w:bottom w:val="single" w:sz="4" w:space="0" w:color="auto"/>
              <w:right w:val="single" w:sz="4" w:space="0" w:color="auto"/>
            </w:tcBorders>
            <w:vAlign w:val="center"/>
          </w:tcPr>
          <w:p w14:paraId="3698BC54" w14:textId="77777777" w:rsidR="00DA12C4" w:rsidRDefault="003B3E90">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7DABA6" w14:textId="77777777" w:rsidR="00DA12C4" w:rsidRDefault="003B3E90">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应答</w:t>
            </w:r>
          </w:p>
        </w:tc>
        <w:tc>
          <w:tcPr>
            <w:tcW w:w="1530" w:type="dxa"/>
            <w:tcBorders>
              <w:top w:val="single" w:sz="4" w:space="0" w:color="auto"/>
              <w:left w:val="nil"/>
              <w:bottom w:val="single" w:sz="4" w:space="0" w:color="auto"/>
              <w:right w:val="single" w:sz="4" w:space="0" w:color="auto"/>
            </w:tcBorders>
            <w:shd w:val="clear" w:color="auto" w:fill="auto"/>
            <w:vAlign w:val="center"/>
          </w:tcPr>
          <w:p w14:paraId="1C2EBD93" w14:textId="77777777" w:rsidR="00DA12C4" w:rsidRDefault="003B3E90">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备注</w:t>
            </w:r>
          </w:p>
        </w:tc>
      </w:tr>
      <w:tr w:rsidR="00DA12C4" w14:paraId="26083EA2" w14:textId="77777777">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3502429" w14:textId="77777777" w:rsidR="00DA12C4" w:rsidRDefault="00DA12C4">
            <w:pPr>
              <w:widowControl/>
              <w:jc w:val="center"/>
              <w:rPr>
                <w:rFonts w:ascii="仿宋_GB2312" w:eastAsia="仿宋_GB2312" w:hAnsi="宋体" w:cs="宋体"/>
                <w:color w:val="000000"/>
                <w:kern w:val="0"/>
                <w:sz w:val="24"/>
                <w:szCs w:val="24"/>
              </w:rPr>
            </w:pP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748816B4" w14:textId="77777777" w:rsidR="00DA12C4" w:rsidRDefault="003B3E90">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项目实施要求</w:t>
            </w:r>
          </w:p>
        </w:tc>
        <w:tc>
          <w:tcPr>
            <w:tcW w:w="2700" w:type="dxa"/>
            <w:tcBorders>
              <w:top w:val="single" w:sz="4" w:space="0" w:color="auto"/>
              <w:left w:val="nil"/>
              <w:bottom w:val="single" w:sz="4" w:space="0" w:color="auto"/>
              <w:right w:val="single" w:sz="4" w:space="0" w:color="auto"/>
            </w:tcBorders>
            <w:vAlign w:val="center"/>
          </w:tcPr>
          <w:p w14:paraId="23DBE11E" w14:textId="77777777" w:rsidR="00DA12C4" w:rsidRDefault="00DA12C4">
            <w:pPr>
              <w:widowControl/>
              <w:jc w:val="center"/>
              <w:rPr>
                <w:rFonts w:ascii="仿宋_GB2312" w:eastAsia="仿宋_GB2312" w:hAnsi="宋体" w:cs="宋体"/>
                <w:color w:val="000000"/>
                <w:kern w:val="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557FAC3" w14:textId="77777777" w:rsidR="00DA12C4" w:rsidRDefault="00DA12C4">
            <w:pPr>
              <w:widowControl/>
              <w:jc w:val="center"/>
              <w:rPr>
                <w:rFonts w:ascii="仿宋_GB2312" w:eastAsia="仿宋_GB2312" w:hAnsi="宋体" w:cs="宋体"/>
                <w:color w:val="000000"/>
                <w:kern w:val="0"/>
                <w:sz w:val="24"/>
                <w:szCs w:val="24"/>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5B3BF3E3" w14:textId="77777777" w:rsidR="00DA12C4" w:rsidRDefault="00DA12C4">
            <w:pPr>
              <w:widowControl/>
              <w:jc w:val="center"/>
              <w:rPr>
                <w:rFonts w:ascii="仿宋_GB2312" w:eastAsia="仿宋_GB2312" w:hAnsi="宋体" w:cs="宋体"/>
                <w:color w:val="000000"/>
                <w:kern w:val="0"/>
                <w:sz w:val="24"/>
                <w:szCs w:val="24"/>
              </w:rPr>
            </w:pPr>
          </w:p>
        </w:tc>
      </w:tr>
      <w:tr w:rsidR="00DA12C4" w14:paraId="0BD9C113" w14:textId="77777777">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557874C" w14:textId="77777777" w:rsidR="00DA12C4" w:rsidRDefault="00DA12C4">
            <w:pPr>
              <w:widowControl/>
              <w:jc w:val="center"/>
              <w:rPr>
                <w:rFonts w:ascii="仿宋_GB2312" w:eastAsia="仿宋_GB2312" w:hAnsi="宋体" w:cs="宋体"/>
                <w:color w:val="000000"/>
                <w:kern w:val="0"/>
                <w:sz w:val="24"/>
                <w:szCs w:val="24"/>
              </w:rPr>
            </w:pP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29EE3C29" w14:textId="77777777" w:rsidR="00DA12C4" w:rsidRDefault="003B3E90">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技术参数要求</w:t>
            </w:r>
          </w:p>
        </w:tc>
        <w:tc>
          <w:tcPr>
            <w:tcW w:w="2700" w:type="dxa"/>
            <w:tcBorders>
              <w:top w:val="single" w:sz="4" w:space="0" w:color="auto"/>
              <w:left w:val="nil"/>
              <w:bottom w:val="single" w:sz="4" w:space="0" w:color="auto"/>
              <w:right w:val="single" w:sz="4" w:space="0" w:color="auto"/>
            </w:tcBorders>
            <w:vAlign w:val="center"/>
          </w:tcPr>
          <w:p w14:paraId="3386CAA9" w14:textId="77777777" w:rsidR="00DA12C4" w:rsidRDefault="00DA12C4">
            <w:pPr>
              <w:widowControl/>
              <w:jc w:val="center"/>
              <w:rPr>
                <w:rFonts w:ascii="仿宋_GB2312" w:eastAsia="仿宋_GB2312" w:hAnsi="宋体" w:cs="宋体"/>
                <w:color w:val="000000"/>
                <w:kern w:val="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198019" w14:textId="77777777" w:rsidR="00DA12C4" w:rsidRDefault="00DA12C4">
            <w:pPr>
              <w:widowControl/>
              <w:jc w:val="center"/>
              <w:rPr>
                <w:rFonts w:ascii="仿宋_GB2312" w:eastAsia="仿宋_GB2312" w:hAnsi="宋体" w:cs="宋体"/>
                <w:color w:val="000000"/>
                <w:kern w:val="0"/>
                <w:sz w:val="24"/>
                <w:szCs w:val="24"/>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E541C98" w14:textId="77777777" w:rsidR="00DA12C4" w:rsidRDefault="00DA12C4">
            <w:pPr>
              <w:widowControl/>
              <w:jc w:val="center"/>
              <w:rPr>
                <w:rFonts w:ascii="仿宋_GB2312" w:eastAsia="仿宋_GB2312" w:hAnsi="宋体" w:cs="宋体"/>
                <w:color w:val="000000"/>
                <w:kern w:val="0"/>
                <w:sz w:val="24"/>
                <w:szCs w:val="24"/>
              </w:rPr>
            </w:pPr>
          </w:p>
        </w:tc>
      </w:tr>
      <w:tr w:rsidR="00DA12C4" w14:paraId="5A8725FF" w14:textId="77777777">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BD09ED0" w14:textId="77777777" w:rsidR="00DA12C4" w:rsidRDefault="00DA12C4">
            <w:pPr>
              <w:widowControl/>
              <w:jc w:val="center"/>
              <w:rPr>
                <w:rFonts w:ascii="仿宋_GB2312" w:eastAsia="仿宋_GB2312" w:hAnsi="宋体" w:cs="宋体"/>
                <w:color w:val="000000"/>
                <w:kern w:val="0"/>
                <w:sz w:val="24"/>
                <w:szCs w:val="24"/>
              </w:rPr>
            </w:pP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4D697225" w14:textId="77777777" w:rsidR="00DA12C4" w:rsidRDefault="003B3E90">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商务性要务</w:t>
            </w:r>
          </w:p>
        </w:tc>
        <w:tc>
          <w:tcPr>
            <w:tcW w:w="2700" w:type="dxa"/>
            <w:tcBorders>
              <w:top w:val="single" w:sz="4" w:space="0" w:color="auto"/>
              <w:left w:val="nil"/>
              <w:bottom w:val="single" w:sz="4" w:space="0" w:color="auto"/>
              <w:right w:val="single" w:sz="4" w:space="0" w:color="auto"/>
            </w:tcBorders>
            <w:vAlign w:val="center"/>
          </w:tcPr>
          <w:p w14:paraId="614CD473" w14:textId="77777777" w:rsidR="00DA12C4" w:rsidRDefault="00DA12C4">
            <w:pPr>
              <w:widowControl/>
              <w:jc w:val="center"/>
              <w:rPr>
                <w:rFonts w:ascii="仿宋_GB2312" w:eastAsia="仿宋_GB2312" w:hAnsi="宋体" w:cs="宋体"/>
                <w:color w:val="000000"/>
                <w:kern w:val="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7F25E7" w14:textId="77777777" w:rsidR="00DA12C4" w:rsidRDefault="00DA12C4">
            <w:pPr>
              <w:widowControl/>
              <w:jc w:val="center"/>
              <w:rPr>
                <w:rFonts w:ascii="仿宋_GB2312" w:eastAsia="仿宋_GB2312" w:hAnsi="宋体" w:cs="宋体"/>
                <w:color w:val="000000"/>
                <w:kern w:val="0"/>
                <w:sz w:val="24"/>
                <w:szCs w:val="24"/>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37DDFEDD" w14:textId="77777777" w:rsidR="00DA12C4" w:rsidRDefault="00DA12C4">
            <w:pPr>
              <w:widowControl/>
              <w:jc w:val="center"/>
              <w:rPr>
                <w:rFonts w:ascii="仿宋_GB2312" w:eastAsia="仿宋_GB2312" w:hAnsi="宋体" w:cs="宋体"/>
                <w:color w:val="000000"/>
                <w:kern w:val="0"/>
                <w:sz w:val="24"/>
                <w:szCs w:val="24"/>
              </w:rPr>
            </w:pPr>
          </w:p>
        </w:tc>
      </w:tr>
      <w:tr w:rsidR="00DA12C4" w14:paraId="5C0867A2" w14:textId="77777777">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DC98CF1" w14:textId="77777777" w:rsidR="00DA12C4" w:rsidRDefault="00DA12C4">
            <w:pPr>
              <w:widowControl/>
              <w:jc w:val="center"/>
              <w:rPr>
                <w:rFonts w:ascii="仿宋_GB2312" w:eastAsia="仿宋_GB2312" w:hAnsi="宋体" w:cs="宋体"/>
                <w:color w:val="000000"/>
                <w:kern w:val="0"/>
                <w:sz w:val="24"/>
                <w:szCs w:val="24"/>
              </w:rPr>
            </w:pP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0830C336" w14:textId="77777777" w:rsidR="00DA12C4" w:rsidRDefault="003B3E90">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其他应注意事项</w:t>
            </w:r>
          </w:p>
        </w:tc>
        <w:tc>
          <w:tcPr>
            <w:tcW w:w="2700" w:type="dxa"/>
            <w:tcBorders>
              <w:top w:val="single" w:sz="4" w:space="0" w:color="auto"/>
              <w:left w:val="nil"/>
              <w:bottom w:val="single" w:sz="4" w:space="0" w:color="auto"/>
              <w:right w:val="single" w:sz="4" w:space="0" w:color="auto"/>
            </w:tcBorders>
            <w:vAlign w:val="center"/>
          </w:tcPr>
          <w:p w14:paraId="51BD90EF" w14:textId="77777777" w:rsidR="00DA12C4" w:rsidRDefault="00DA12C4">
            <w:pPr>
              <w:widowControl/>
              <w:jc w:val="center"/>
              <w:rPr>
                <w:rFonts w:ascii="仿宋_GB2312" w:eastAsia="仿宋_GB2312" w:hAnsi="宋体" w:cs="宋体"/>
                <w:color w:val="000000"/>
                <w:kern w:val="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06E0201" w14:textId="77777777" w:rsidR="00DA12C4" w:rsidRDefault="00DA12C4">
            <w:pPr>
              <w:widowControl/>
              <w:jc w:val="center"/>
              <w:rPr>
                <w:rFonts w:ascii="仿宋_GB2312" w:eastAsia="仿宋_GB2312" w:hAnsi="宋体" w:cs="宋体"/>
                <w:color w:val="000000"/>
                <w:kern w:val="0"/>
                <w:sz w:val="24"/>
                <w:szCs w:val="24"/>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74FD0C1" w14:textId="77777777" w:rsidR="00DA12C4" w:rsidRDefault="00DA12C4">
            <w:pPr>
              <w:widowControl/>
              <w:jc w:val="center"/>
              <w:rPr>
                <w:rFonts w:ascii="仿宋_GB2312" w:eastAsia="仿宋_GB2312" w:hAnsi="宋体" w:cs="宋体"/>
                <w:color w:val="000000"/>
                <w:kern w:val="0"/>
                <w:sz w:val="24"/>
                <w:szCs w:val="24"/>
              </w:rPr>
            </w:pPr>
          </w:p>
        </w:tc>
      </w:tr>
      <w:tr w:rsidR="00DA12C4" w14:paraId="7D61B165" w14:textId="77777777">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97CA4CB" w14:textId="77777777" w:rsidR="00DA12C4" w:rsidRDefault="00DA12C4">
            <w:pPr>
              <w:widowControl/>
              <w:jc w:val="center"/>
              <w:rPr>
                <w:rFonts w:ascii="仿宋_GB2312" w:eastAsia="仿宋_GB2312" w:hAnsi="宋体" w:cs="宋体"/>
                <w:color w:val="000000"/>
                <w:kern w:val="0"/>
                <w:sz w:val="24"/>
                <w:szCs w:val="24"/>
              </w:rPr>
            </w:pP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4DCACBA6" w14:textId="77777777" w:rsidR="00DA12C4" w:rsidRDefault="003B3E90">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开评标、响应文件等</w:t>
            </w:r>
          </w:p>
        </w:tc>
        <w:tc>
          <w:tcPr>
            <w:tcW w:w="2700" w:type="dxa"/>
            <w:tcBorders>
              <w:top w:val="single" w:sz="4" w:space="0" w:color="auto"/>
              <w:left w:val="nil"/>
              <w:bottom w:val="single" w:sz="4" w:space="0" w:color="auto"/>
              <w:right w:val="single" w:sz="4" w:space="0" w:color="auto"/>
            </w:tcBorders>
            <w:vAlign w:val="center"/>
          </w:tcPr>
          <w:p w14:paraId="77F37937" w14:textId="77777777" w:rsidR="00DA12C4" w:rsidRDefault="00DA12C4">
            <w:pPr>
              <w:widowControl/>
              <w:jc w:val="center"/>
              <w:rPr>
                <w:rFonts w:ascii="仿宋_GB2312" w:eastAsia="仿宋_GB2312" w:hAnsi="宋体" w:cs="宋体"/>
                <w:color w:val="000000"/>
                <w:kern w:val="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7E31FC" w14:textId="77777777" w:rsidR="00DA12C4" w:rsidRDefault="00DA12C4">
            <w:pPr>
              <w:widowControl/>
              <w:jc w:val="center"/>
              <w:rPr>
                <w:rFonts w:ascii="仿宋_GB2312" w:eastAsia="仿宋_GB2312" w:hAnsi="宋体" w:cs="宋体"/>
                <w:color w:val="000000"/>
                <w:kern w:val="0"/>
                <w:sz w:val="24"/>
                <w:szCs w:val="24"/>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E5065E4" w14:textId="77777777" w:rsidR="00DA12C4" w:rsidRDefault="00DA12C4">
            <w:pPr>
              <w:widowControl/>
              <w:jc w:val="center"/>
              <w:rPr>
                <w:rFonts w:ascii="仿宋_GB2312" w:eastAsia="仿宋_GB2312" w:hAnsi="宋体" w:cs="宋体"/>
                <w:color w:val="000000"/>
                <w:kern w:val="0"/>
                <w:sz w:val="24"/>
                <w:szCs w:val="24"/>
              </w:rPr>
            </w:pPr>
          </w:p>
        </w:tc>
      </w:tr>
    </w:tbl>
    <w:bookmarkEnd w:id="26"/>
    <w:p w14:paraId="27DF5A2B" w14:textId="77777777" w:rsidR="00DA12C4" w:rsidRDefault="003B3E90" w:rsidP="00D6179A">
      <w:pPr>
        <w:spacing w:line="360" w:lineRule="auto"/>
        <w:ind w:firstLineChars="150" w:firstLine="482"/>
        <w:rPr>
          <w:rFonts w:ascii="仿宋_GB2312" w:eastAsia="仿宋_GB2312" w:hAnsi="宋体"/>
          <w:b/>
          <w:bCs/>
          <w:sz w:val="32"/>
          <w:szCs w:val="32"/>
        </w:rPr>
      </w:pPr>
      <w:r>
        <w:rPr>
          <w:rFonts w:ascii="仿宋_GB2312" w:eastAsia="仿宋_GB2312" w:hAnsi="宋体" w:hint="eastAsia"/>
          <w:b/>
          <w:bCs/>
          <w:sz w:val="32"/>
          <w:szCs w:val="32"/>
        </w:rPr>
        <w:t>填表说明：</w:t>
      </w:r>
      <w:r>
        <w:rPr>
          <w:rFonts w:ascii="仿宋_GB2312" w:eastAsia="仿宋_GB2312" w:hAnsi="宋体" w:hint="eastAsia"/>
          <w:sz w:val="32"/>
          <w:szCs w:val="32"/>
        </w:rPr>
        <w:t>表中的“应答”，可填写“完全响应”，也可以复制粘贴相应的内容。</w:t>
      </w:r>
    </w:p>
    <w:p w14:paraId="3E92DB71" w14:textId="77777777" w:rsidR="00DA12C4" w:rsidRDefault="00DA12C4">
      <w:pPr>
        <w:spacing w:line="360" w:lineRule="auto"/>
        <w:ind w:firstLineChars="50" w:firstLine="160"/>
        <w:rPr>
          <w:rFonts w:ascii="仿宋_GB2312" w:eastAsia="仿宋_GB2312" w:hAnsi="Calibri"/>
          <w:sz w:val="32"/>
          <w:szCs w:val="32"/>
        </w:rPr>
      </w:pPr>
    </w:p>
    <w:p w14:paraId="22F96441" w14:textId="77777777" w:rsidR="00DA12C4" w:rsidRDefault="003B3E90" w:rsidP="00D6179A">
      <w:pPr>
        <w:spacing w:line="360" w:lineRule="auto"/>
        <w:ind w:firstLineChars="100" w:firstLine="321"/>
        <w:rPr>
          <w:rFonts w:ascii="仿宋_GB2312" w:eastAsia="仿宋_GB2312" w:hAnsi="宋体"/>
          <w:b/>
          <w:sz w:val="32"/>
          <w:szCs w:val="32"/>
        </w:rPr>
      </w:pPr>
      <w:r>
        <w:rPr>
          <w:rFonts w:ascii="仿宋_GB2312" w:eastAsia="仿宋_GB2312" w:hAnsi="Calibri"/>
          <w:b/>
          <w:color w:val="000000"/>
          <w:sz w:val="32"/>
          <w:szCs w:val="32"/>
        </w:rPr>
        <w:t>7</w:t>
      </w:r>
      <w:r>
        <w:rPr>
          <w:rFonts w:ascii="仿宋_GB2312" w:eastAsia="仿宋_GB2312" w:hAnsi="Calibri" w:hint="eastAsia"/>
          <w:b/>
          <w:color w:val="000000"/>
          <w:sz w:val="32"/>
          <w:szCs w:val="32"/>
        </w:rPr>
        <w:t>.</w:t>
      </w:r>
      <w:bookmarkStart w:id="27" w:name="_Hlk129102435"/>
      <w:r>
        <w:rPr>
          <w:rFonts w:ascii="仿宋_GB2312" w:eastAsia="仿宋_GB2312" w:hAnsi="Calibri" w:hint="eastAsia"/>
          <w:b/>
          <w:color w:val="000000"/>
          <w:sz w:val="32"/>
          <w:szCs w:val="32"/>
        </w:rPr>
        <w:t>质量</w:t>
      </w:r>
      <w:r>
        <w:rPr>
          <w:rFonts w:ascii="仿宋_GB2312" w:eastAsia="仿宋_GB2312" w:hAnsi="宋体" w:hint="eastAsia"/>
          <w:b/>
          <w:sz w:val="32"/>
          <w:szCs w:val="32"/>
        </w:rPr>
        <w:t>质</w:t>
      </w:r>
      <w:proofErr w:type="gramStart"/>
      <w:r>
        <w:rPr>
          <w:rFonts w:ascii="仿宋_GB2312" w:eastAsia="仿宋_GB2312" w:hAnsi="宋体" w:hint="eastAsia"/>
          <w:b/>
          <w:sz w:val="32"/>
          <w:szCs w:val="32"/>
        </w:rPr>
        <w:t>保</w:t>
      </w:r>
      <w:bookmarkEnd w:id="27"/>
      <w:r>
        <w:rPr>
          <w:rFonts w:ascii="仿宋_GB2312" w:eastAsia="仿宋_GB2312" w:hAnsi="宋体" w:hint="eastAsia"/>
          <w:b/>
          <w:sz w:val="32"/>
          <w:szCs w:val="32"/>
        </w:rPr>
        <w:t>承诺</w:t>
      </w:r>
      <w:proofErr w:type="gramEnd"/>
      <w:r>
        <w:rPr>
          <w:rFonts w:ascii="仿宋_GB2312" w:eastAsia="仿宋_GB2312" w:hAnsi="宋体" w:hint="eastAsia"/>
          <w:b/>
          <w:sz w:val="32"/>
          <w:szCs w:val="32"/>
        </w:rPr>
        <w:t>函（按以下格式）：</w:t>
      </w:r>
    </w:p>
    <w:p w14:paraId="5487E229" w14:textId="77777777" w:rsidR="00DA12C4" w:rsidRDefault="003B3E90">
      <w:pPr>
        <w:widowControl/>
        <w:spacing w:line="360" w:lineRule="auto"/>
        <w:jc w:val="left"/>
        <w:rPr>
          <w:rFonts w:ascii="仿宋_GB2312" w:eastAsia="仿宋_GB2312" w:hAnsi="Calibri"/>
          <w:kern w:val="0"/>
          <w:sz w:val="32"/>
          <w:szCs w:val="32"/>
        </w:rPr>
      </w:pPr>
      <w:r>
        <w:rPr>
          <w:rFonts w:ascii="仿宋_GB2312" w:eastAsia="仿宋_GB2312" w:hAnsi="Calibri" w:hint="eastAsia"/>
          <w:sz w:val="32"/>
          <w:szCs w:val="32"/>
        </w:rPr>
        <w:t>致攀枝花市经贸旅游学校：</w:t>
      </w:r>
    </w:p>
    <w:p w14:paraId="7BFC22D8" w14:textId="17D2F2E3" w:rsidR="00DA12C4" w:rsidRDefault="003B3E90">
      <w:pPr>
        <w:widowControl/>
        <w:spacing w:line="360" w:lineRule="auto"/>
        <w:ind w:firstLineChars="150" w:firstLine="480"/>
        <w:jc w:val="left"/>
        <w:rPr>
          <w:rFonts w:ascii="仿宋_GB2312" w:eastAsia="仿宋_GB2312"/>
          <w:sz w:val="32"/>
          <w:szCs w:val="32"/>
        </w:rPr>
      </w:pPr>
      <w:r>
        <w:rPr>
          <w:rFonts w:ascii="仿宋_GB2312" w:eastAsia="仿宋_GB2312" w:hint="eastAsia"/>
          <w:sz w:val="32"/>
          <w:szCs w:val="32"/>
        </w:rPr>
        <w:lastRenderedPageBreak/>
        <w:t>我方自愿参与贵校</w:t>
      </w:r>
      <w:r w:rsidR="00651B00" w:rsidRPr="00651B00">
        <w:rPr>
          <w:rFonts w:ascii="仿宋_GB2312" w:eastAsia="仿宋_GB2312" w:hint="eastAsia"/>
          <w:sz w:val="32"/>
          <w:szCs w:val="32"/>
        </w:rPr>
        <w:t>江北校区广播系统升级</w:t>
      </w:r>
      <w:r w:rsidR="008B7BC8" w:rsidRPr="008B7BC8">
        <w:rPr>
          <w:rFonts w:ascii="仿宋_GB2312" w:eastAsia="仿宋_GB2312" w:hint="eastAsia"/>
          <w:sz w:val="32"/>
          <w:szCs w:val="32"/>
        </w:rPr>
        <w:t>整合</w:t>
      </w:r>
      <w:r>
        <w:rPr>
          <w:rFonts w:ascii="仿宋_GB2312" w:eastAsia="仿宋_GB2312"/>
          <w:sz w:val="32"/>
          <w:szCs w:val="32"/>
        </w:rPr>
        <w:t>项目</w:t>
      </w:r>
      <w:r>
        <w:rPr>
          <w:rFonts w:ascii="仿宋_GB2312" w:eastAsia="仿宋_GB2312" w:hint="eastAsia"/>
          <w:sz w:val="32"/>
          <w:szCs w:val="32"/>
        </w:rPr>
        <w:t>的询价，我方一旦中选，将按本次询价采购的要求确保所供货物的产品质量，提供优质高效的质保服务，现郑重承诺如下：</w:t>
      </w:r>
    </w:p>
    <w:p w14:paraId="12D1C483" w14:textId="77777777" w:rsidR="00DA12C4" w:rsidRDefault="003B3E90">
      <w:pPr>
        <w:widowControl/>
        <w:spacing w:line="360" w:lineRule="auto"/>
        <w:ind w:firstLineChars="150" w:firstLine="480"/>
        <w:jc w:val="left"/>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1）质量：项目所涉产品、材料、施工或安装工艺等达到国家（行业）标准。</w:t>
      </w:r>
    </w:p>
    <w:p w14:paraId="146C9BCD" w14:textId="77777777" w:rsidR="00DA12C4" w:rsidRDefault="003B3E90">
      <w:pPr>
        <w:widowControl/>
        <w:spacing w:line="360" w:lineRule="auto"/>
        <w:ind w:firstLineChars="150" w:firstLine="480"/>
        <w:jc w:val="left"/>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2）售后服务：广播系统安装调试交付使用起一个月内如出现质量问题包换，壹年免费包修，终生维护。提供技术服务热线联系电话。</w:t>
      </w:r>
    </w:p>
    <w:p w14:paraId="25A1C285" w14:textId="77777777" w:rsidR="00DA12C4" w:rsidRDefault="003B3E90">
      <w:pPr>
        <w:widowControl/>
        <w:spacing w:line="360" w:lineRule="auto"/>
        <w:ind w:firstLineChars="150" w:firstLine="480"/>
        <w:jc w:val="left"/>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3）质保期内：所有设备实行质量三包；免费提供技术支持，免费技术培训。</w:t>
      </w:r>
    </w:p>
    <w:p w14:paraId="49B020E3" w14:textId="77777777" w:rsidR="00DA12C4" w:rsidRDefault="003B3E90">
      <w:pPr>
        <w:widowControl/>
        <w:spacing w:line="360" w:lineRule="auto"/>
        <w:ind w:firstLineChars="150" w:firstLine="480"/>
        <w:jc w:val="left"/>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4）质保期满后：设备实行终生维护，及时为用户提供技术支持(包括软件升级)。</w:t>
      </w:r>
    </w:p>
    <w:p w14:paraId="04EA83A1" w14:textId="77777777" w:rsidR="00DA12C4" w:rsidRDefault="003B3E90">
      <w:pPr>
        <w:widowControl/>
        <w:spacing w:line="360" w:lineRule="auto"/>
        <w:ind w:firstLineChars="150" w:firstLine="480"/>
        <w:jc w:val="left"/>
        <w:rPr>
          <w:rFonts w:ascii="仿宋_GB2312" w:eastAsia="仿宋_GB2312"/>
          <w:sz w:val="32"/>
          <w:szCs w:val="32"/>
        </w:rPr>
      </w:pPr>
      <w:r>
        <w:rPr>
          <w:rFonts w:ascii="仿宋_GB2312" w:eastAsia="仿宋_GB2312" w:hint="eastAsia"/>
          <w:sz w:val="32"/>
          <w:szCs w:val="32"/>
        </w:rPr>
        <w:t>（5）</w:t>
      </w:r>
      <w:bookmarkStart w:id="28" w:name="_Hlk73527007"/>
      <w:r>
        <w:rPr>
          <w:rFonts w:ascii="仿宋_GB2312" w:eastAsia="仿宋_GB2312" w:hint="eastAsia"/>
          <w:b/>
          <w:bCs/>
          <w:sz w:val="32"/>
          <w:szCs w:val="32"/>
        </w:rPr>
        <w:t>我方具备本地化质量保修服务的条件和能力</w:t>
      </w:r>
      <w:bookmarkEnd w:id="28"/>
      <w:r>
        <w:rPr>
          <w:rFonts w:ascii="仿宋_GB2312" w:eastAsia="仿宋_GB2312" w:hint="eastAsia"/>
          <w:b/>
          <w:bCs/>
          <w:sz w:val="32"/>
          <w:szCs w:val="32"/>
        </w:rPr>
        <w:t>，</w:t>
      </w:r>
      <w:r>
        <w:rPr>
          <w:rFonts w:ascii="仿宋_GB2312" w:eastAsia="仿宋_GB2312" w:hint="eastAsia"/>
          <w:sz w:val="32"/>
          <w:szCs w:val="32"/>
        </w:rPr>
        <w:t>确保提供及时、优质的售后服务及相关质保服务。</w:t>
      </w:r>
    </w:p>
    <w:p w14:paraId="33C85ED4" w14:textId="77777777" w:rsidR="00DA12C4" w:rsidRDefault="003B3E90">
      <w:pPr>
        <w:widowControl/>
        <w:spacing w:line="360" w:lineRule="auto"/>
        <w:ind w:firstLineChars="150" w:firstLine="480"/>
        <w:jc w:val="left"/>
        <w:rPr>
          <w:rFonts w:ascii="仿宋_GB2312" w:eastAsia="仿宋_GB2312"/>
          <w:sz w:val="32"/>
          <w:szCs w:val="32"/>
        </w:rPr>
      </w:pPr>
      <w:r>
        <w:rPr>
          <w:rFonts w:ascii="仿宋_GB2312" w:eastAsia="仿宋_GB2312" w:hint="eastAsia"/>
          <w:sz w:val="32"/>
          <w:szCs w:val="32"/>
        </w:rPr>
        <w:t>以上承诺具有法律效率，我方在合同履行中如有违背，由此所致的一切责任均由我方承担。</w:t>
      </w:r>
    </w:p>
    <w:p w14:paraId="28EAAC5B" w14:textId="77777777" w:rsidR="00DA12C4" w:rsidRDefault="00DA12C4">
      <w:pPr>
        <w:widowControl/>
        <w:jc w:val="left"/>
        <w:rPr>
          <w:rFonts w:ascii="仿宋_GB2312" w:eastAsia="仿宋_GB2312"/>
          <w:sz w:val="32"/>
          <w:szCs w:val="32"/>
        </w:rPr>
      </w:pPr>
    </w:p>
    <w:p w14:paraId="4DE2E185" w14:textId="77777777" w:rsidR="00DA12C4" w:rsidRDefault="003B3E90">
      <w:pPr>
        <w:widowControl/>
        <w:spacing w:line="360" w:lineRule="auto"/>
        <w:ind w:firstLineChars="1800" w:firstLine="5760"/>
        <w:jc w:val="left"/>
        <w:rPr>
          <w:rFonts w:ascii="仿宋_GB2312" w:eastAsia="仿宋_GB2312"/>
          <w:kern w:val="0"/>
          <w:sz w:val="32"/>
          <w:szCs w:val="32"/>
        </w:rPr>
      </w:pPr>
      <w:r>
        <w:rPr>
          <w:rFonts w:ascii="仿宋_GB2312" w:eastAsia="仿宋_GB2312" w:hint="eastAsia"/>
          <w:sz w:val="32"/>
          <w:szCs w:val="32"/>
        </w:rPr>
        <w:t>承诺单位：（盖章）</w:t>
      </w:r>
    </w:p>
    <w:p w14:paraId="13F28994" w14:textId="77777777" w:rsidR="00DA12C4" w:rsidRDefault="003B3E90">
      <w:pPr>
        <w:widowControl/>
        <w:spacing w:line="360" w:lineRule="auto"/>
        <w:ind w:firstLineChars="1800" w:firstLine="5760"/>
        <w:jc w:val="left"/>
        <w:rPr>
          <w:rFonts w:ascii="仿宋_GB2312" w:eastAsia="仿宋_GB2312"/>
          <w:kern w:val="0"/>
          <w:sz w:val="32"/>
          <w:szCs w:val="32"/>
        </w:rPr>
      </w:pPr>
      <w:r>
        <w:rPr>
          <w:rFonts w:ascii="仿宋_GB2312" w:eastAsia="仿宋_GB2312" w:hint="eastAsia"/>
          <w:sz w:val="32"/>
          <w:szCs w:val="32"/>
        </w:rPr>
        <w:t>法人：（印章或签名）</w:t>
      </w:r>
    </w:p>
    <w:p w14:paraId="5A94B992" w14:textId="77777777" w:rsidR="00DA12C4" w:rsidRDefault="003B3E90">
      <w:pPr>
        <w:widowControl/>
        <w:ind w:firstLineChars="1800" w:firstLine="5760"/>
        <w:jc w:val="left"/>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3</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14:paraId="16A008D5" w14:textId="77777777" w:rsidR="00DA12C4" w:rsidRDefault="00DA12C4">
      <w:pPr>
        <w:spacing w:line="360" w:lineRule="auto"/>
        <w:rPr>
          <w:rFonts w:ascii="Calibri" w:eastAsia="宋体" w:hAnsi="Calibri" w:cs="Times New Roman"/>
          <w:sz w:val="24"/>
          <w:szCs w:val="24"/>
        </w:rPr>
      </w:pPr>
    </w:p>
    <w:p w14:paraId="147F9159" w14:textId="77777777" w:rsidR="00DA12C4" w:rsidRDefault="00DA12C4">
      <w:pPr>
        <w:spacing w:line="360" w:lineRule="auto"/>
        <w:rPr>
          <w:rFonts w:ascii="Calibri" w:eastAsia="宋体" w:hAnsi="Calibri" w:cs="Times New Roman"/>
          <w:sz w:val="24"/>
          <w:szCs w:val="24"/>
        </w:rPr>
      </w:pPr>
    </w:p>
    <w:sectPr w:rsidR="00DA12C4">
      <w:footerReference w:type="default" r:id="rId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9ABD" w14:textId="77777777" w:rsidR="00C30B51" w:rsidRDefault="00C30B51">
      <w:r>
        <w:separator/>
      </w:r>
    </w:p>
  </w:endnote>
  <w:endnote w:type="continuationSeparator" w:id="0">
    <w:p w14:paraId="77599241" w14:textId="77777777" w:rsidR="00C30B51" w:rsidRDefault="00C3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088445"/>
    </w:sdtPr>
    <w:sdtContent>
      <w:p w14:paraId="3266C853" w14:textId="77777777" w:rsidR="00DA12C4" w:rsidRDefault="003B3E90">
        <w:pPr>
          <w:pStyle w:val="a3"/>
          <w:jc w:val="center"/>
        </w:pPr>
        <w:r>
          <w:fldChar w:fldCharType="begin"/>
        </w:r>
        <w:r>
          <w:instrText>PAGE   \* MERGEFORMAT</w:instrText>
        </w:r>
        <w:r>
          <w:fldChar w:fldCharType="separate"/>
        </w:r>
        <w:r w:rsidR="00D6179A" w:rsidRPr="00D6179A">
          <w:rPr>
            <w:noProof/>
            <w:lang w:val="zh-CN"/>
          </w:rPr>
          <w:t>3</w:t>
        </w:r>
        <w:r>
          <w:fldChar w:fldCharType="end"/>
        </w:r>
      </w:p>
    </w:sdtContent>
  </w:sdt>
  <w:p w14:paraId="2C1FD585" w14:textId="77777777" w:rsidR="00DA12C4" w:rsidRDefault="00DA12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26A2C" w14:textId="77777777" w:rsidR="00C30B51" w:rsidRDefault="00C30B51">
      <w:r>
        <w:separator/>
      </w:r>
    </w:p>
  </w:footnote>
  <w:footnote w:type="continuationSeparator" w:id="0">
    <w:p w14:paraId="365D092C" w14:textId="77777777" w:rsidR="00C30B51" w:rsidRDefault="00C3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3A"/>
    <w:rsid w:val="BFF5C8FA"/>
    <w:rsid w:val="F3FB64C7"/>
    <w:rsid w:val="00057237"/>
    <w:rsid w:val="000B7BB9"/>
    <w:rsid w:val="000C2A7D"/>
    <w:rsid w:val="00130E5C"/>
    <w:rsid w:val="00192BB9"/>
    <w:rsid w:val="001D5FAD"/>
    <w:rsid w:val="00203957"/>
    <w:rsid w:val="00266D60"/>
    <w:rsid w:val="002C7039"/>
    <w:rsid w:val="00323DEB"/>
    <w:rsid w:val="00356D4E"/>
    <w:rsid w:val="00374C71"/>
    <w:rsid w:val="0038684F"/>
    <w:rsid w:val="003B12A3"/>
    <w:rsid w:val="003B3E90"/>
    <w:rsid w:val="00427E23"/>
    <w:rsid w:val="00431661"/>
    <w:rsid w:val="00437857"/>
    <w:rsid w:val="00450A86"/>
    <w:rsid w:val="00470C37"/>
    <w:rsid w:val="004B4EA0"/>
    <w:rsid w:val="0054430E"/>
    <w:rsid w:val="005724B7"/>
    <w:rsid w:val="00592A7E"/>
    <w:rsid w:val="005930DA"/>
    <w:rsid w:val="005B1DBE"/>
    <w:rsid w:val="005B33D0"/>
    <w:rsid w:val="005F164A"/>
    <w:rsid w:val="00641AD2"/>
    <w:rsid w:val="0065174C"/>
    <w:rsid w:val="00651B00"/>
    <w:rsid w:val="006909FB"/>
    <w:rsid w:val="006F46AE"/>
    <w:rsid w:val="0070683F"/>
    <w:rsid w:val="00733C1D"/>
    <w:rsid w:val="0075277B"/>
    <w:rsid w:val="00754FA8"/>
    <w:rsid w:val="00781CA5"/>
    <w:rsid w:val="00785F35"/>
    <w:rsid w:val="00791F30"/>
    <w:rsid w:val="007C044A"/>
    <w:rsid w:val="00813849"/>
    <w:rsid w:val="00840F1E"/>
    <w:rsid w:val="008751FA"/>
    <w:rsid w:val="008B62D5"/>
    <w:rsid w:val="008B7BC8"/>
    <w:rsid w:val="00993C05"/>
    <w:rsid w:val="009D6E46"/>
    <w:rsid w:val="00A3132E"/>
    <w:rsid w:val="00AC469E"/>
    <w:rsid w:val="00B96DD3"/>
    <w:rsid w:val="00BB6C1A"/>
    <w:rsid w:val="00BC59F7"/>
    <w:rsid w:val="00BE7D97"/>
    <w:rsid w:val="00BF263A"/>
    <w:rsid w:val="00C0083B"/>
    <w:rsid w:val="00C30B51"/>
    <w:rsid w:val="00CC6C8E"/>
    <w:rsid w:val="00CF51DF"/>
    <w:rsid w:val="00D04725"/>
    <w:rsid w:val="00D11F61"/>
    <w:rsid w:val="00D5503C"/>
    <w:rsid w:val="00D6179A"/>
    <w:rsid w:val="00D62415"/>
    <w:rsid w:val="00D81987"/>
    <w:rsid w:val="00DA12C4"/>
    <w:rsid w:val="00DC7CF3"/>
    <w:rsid w:val="00DD7624"/>
    <w:rsid w:val="00DF4BFF"/>
    <w:rsid w:val="00E04789"/>
    <w:rsid w:val="00E07D0B"/>
    <w:rsid w:val="00E278B4"/>
    <w:rsid w:val="00E5106D"/>
    <w:rsid w:val="00E52A4A"/>
    <w:rsid w:val="00E652E9"/>
    <w:rsid w:val="00EC2D09"/>
    <w:rsid w:val="00EE2173"/>
    <w:rsid w:val="00F90FE4"/>
    <w:rsid w:val="00F9345E"/>
    <w:rsid w:val="00FA0B47"/>
    <w:rsid w:val="00FE7B48"/>
    <w:rsid w:val="00FF1FB7"/>
    <w:rsid w:val="2EFF4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C660D9"/>
  <w15:docId w15:val="{006C8ABB-8782-4DB6-92B3-68914718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8">
    <w:name w:val="Balloon Text"/>
    <w:basedOn w:val="a"/>
    <w:link w:val="a9"/>
    <w:uiPriority w:val="99"/>
    <w:semiHidden/>
    <w:unhideWhenUsed/>
    <w:rsid w:val="00D6179A"/>
    <w:rPr>
      <w:sz w:val="18"/>
      <w:szCs w:val="18"/>
    </w:rPr>
  </w:style>
  <w:style w:type="character" w:customStyle="1" w:styleId="a9">
    <w:name w:val="批注框文本 字符"/>
    <w:basedOn w:val="a0"/>
    <w:link w:val="a8"/>
    <w:uiPriority w:val="99"/>
    <w:semiHidden/>
    <w:rsid w:val="00D6179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26 8</cp:lastModifiedBy>
  <cp:revision>5</cp:revision>
  <dcterms:created xsi:type="dcterms:W3CDTF">2023-08-14T09:01:00Z</dcterms:created>
  <dcterms:modified xsi:type="dcterms:W3CDTF">2023-08-16T01:24:00Z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