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bCs/>
          <w:sz w:val="36"/>
          <w:szCs w:val="36"/>
        </w:rPr>
      </w:pPr>
      <w:r>
        <w:rPr>
          <w:rFonts w:hint="eastAsia" w:ascii="方正小标宋_GBK" w:eastAsia="方正小标宋_GBK"/>
          <w:bCs/>
          <w:sz w:val="36"/>
          <w:szCs w:val="36"/>
        </w:rPr>
        <w:t>攀枝花市经贸旅游学校</w:t>
      </w:r>
    </w:p>
    <w:p>
      <w:pPr>
        <w:spacing w:line="720" w:lineRule="exact"/>
        <w:jc w:val="center"/>
        <w:rPr>
          <w:rFonts w:hint="eastAsia" w:ascii="方正小标宋_GBK" w:eastAsia="方正小标宋_GBK"/>
          <w:bCs/>
          <w:sz w:val="36"/>
          <w:szCs w:val="36"/>
          <w:lang w:eastAsia="zh-CN"/>
        </w:rPr>
      </w:pPr>
      <w:bookmarkStart w:id="0" w:name="_Hlk129012339"/>
      <w:r>
        <w:rPr>
          <w:rFonts w:hint="eastAsia" w:ascii="方正小标宋_GBK" w:eastAsia="方正小标宋_GBK"/>
          <w:bCs/>
          <w:sz w:val="36"/>
          <w:szCs w:val="36"/>
        </w:rPr>
        <w:t>江北校区</w:t>
      </w:r>
      <w:bookmarkEnd w:id="0"/>
      <w:r>
        <w:rPr>
          <w:rFonts w:hint="eastAsia" w:ascii="方正小标宋_GBK" w:eastAsia="方正小标宋_GBK"/>
          <w:bCs/>
          <w:sz w:val="36"/>
          <w:szCs w:val="36"/>
        </w:rPr>
        <w:t>绿化日常管护服务比选公告</w:t>
      </w:r>
      <w:r>
        <w:rPr>
          <w:rFonts w:hint="eastAsia" w:ascii="方正小标宋_GBK" w:eastAsia="方正小标宋_GBK"/>
          <w:bCs/>
          <w:sz w:val="36"/>
          <w:szCs w:val="36"/>
          <w:lang w:eastAsia="zh-CN"/>
        </w:rPr>
        <w:t>（第二次）</w:t>
      </w:r>
    </w:p>
    <w:p>
      <w:pPr>
        <w:spacing w:line="560" w:lineRule="exact"/>
        <w:ind w:firstLine="700" w:firstLineChars="250"/>
        <w:rPr>
          <w:sz w:val="28"/>
          <w:szCs w:val="28"/>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攀枝花市经贸旅游学校因江北校区校园绿化</w:t>
      </w:r>
      <w:bookmarkStart w:id="1" w:name="_Hlk92182065"/>
      <w:r>
        <w:rPr>
          <w:rFonts w:hint="eastAsia" w:ascii="仿宋_GB2312" w:eastAsia="仿宋_GB2312"/>
          <w:sz w:val="32"/>
          <w:szCs w:val="32"/>
        </w:rPr>
        <w:t>工作需要，决定通过公开比选的方式采购</w:t>
      </w:r>
      <w:bookmarkEnd w:id="1"/>
      <w:bookmarkStart w:id="2" w:name="_Hlk128984286"/>
      <w:r>
        <w:rPr>
          <w:rFonts w:hint="eastAsia" w:ascii="仿宋_GB2312" w:eastAsia="仿宋_GB2312"/>
          <w:sz w:val="32"/>
          <w:szCs w:val="32"/>
        </w:rPr>
        <w:t>我校江</w:t>
      </w:r>
      <w:bookmarkStart w:id="37" w:name="_GoBack"/>
      <w:bookmarkEnd w:id="37"/>
      <w:r>
        <w:rPr>
          <w:rFonts w:hint="eastAsia" w:ascii="仿宋_GB2312" w:eastAsia="仿宋_GB2312"/>
          <w:sz w:val="32"/>
          <w:szCs w:val="32"/>
        </w:rPr>
        <w:t>北校区绿化日常管护服务</w:t>
      </w:r>
      <w:bookmarkEnd w:id="2"/>
      <w:r>
        <w:rPr>
          <w:rFonts w:hint="eastAsia" w:ascii="仿宋_GB2312" w:eastAsia="仿宋_GB2312"/>
          <w:sz w:val="32"/>
          <w:szCs w:val="32"/>
        </w:rPr>
        <w:t>，现诚邀符合条件的企业参与此次比选招标会。</w:t>
      </w:r>
    </w:p>
    <w:p>
      <w:pPr>
        <w:spacing w:line="560" w:lineRule="exact"/>
        <w:ind w:firstLine="482" w:firstLineChars="150"/>
        <w:rPr>
          <w:rFonts w:ascii="仿宋_GB2312" w:eastAsia="仿宋_GB2312"/>
          <w:sz w:val="32"/>
          <w:szCs w:val="32"/>
        </w:rPr>
      </w:pPr>
      <w:r>
        <w:rPr>
          <w:rFonts w:hint="eastAsia" w:ascii="黑体" w:hAnsi="黑体" w:eastAsia="黑体"/>
          <w:b/>
          <w:bCs/>
          <w:sz w:val="32"/>
          <w:szCs w:val="32"/>
        </w:rPr>
        <w:t>一、项目名称</w:t>
      </w:r>
      <w:r>
        <w:rPr>
          <w:rFonts w:hint="eastAsia" w:ascii="仿宋_GB2312" w:eastAsia="仿宋_GB2312"/>
          <w:b/>
          <w:bCs/>
          <w:sz w:val="32"/>
          <w:szCs w:val="32"/>
        </w:rPr>
        <w:t>：</w:t>
      </w:r>
      <w:r>
        <w:rPr>
          <w:rFonts w:hint="eastAsia" w:ascii="仿宋_GB2312" w:eastAsia="仿宋_GB2312"/>
          <w:sz w:val="32"/>
          <w:szCs w:val="32"/>
        </w:rPr>
        <w:t>攀枝花市经贸旅游学校</w:t>
      </w:r>
      <w:bookmarkStart w:id="3" w:name="_Hlk129013640"/>
      <w:bookmarkStart w:id="4" w:name="_Hlk128984657"/>
      <w:r>
        <w:rPr>
          <w:rFonts w:hint="eastAsia" w:ascii="仿宋_GB2312" w:eastAsia="仿宋_GB2312"/>
          <w:sz w:val="32"/>
          <w:szCs w:val="32"/>
        </w:rPr>
        <w:t>江北校区</w:t>
      </w:r>
      <w:r>
        <w:rPr>
          <w:rFonts w:ascii="仿宋_GB2312" w:eastAsia="仿宋_GB2312"/>
          <w:sz w:val="32"/>
          <w:szCs w:val="32"/>
        </w:rPr>
        <w:t>绿化日常管护服务</w:t>
      </w:r>
      <w:bookmarkEnd w:id="3"/>
      <w:r>
        <w:rPr>
          <w:rFonts w:hint="eastAsia" w:ascii="仿宋_GB2312" w:eastAsia="仿宋_GB2312"/>
          <w:sz w:val="32"/>
          <w:szCs w:val="32"/>
        </w:rPr>
        <w:t>。</w:t>
      </w:r>
    </w:p>
    <w:bookmarkEnd w:id="4"/>
    <w:p>
      <w:pPr>
        <w:spacing w:line="560" w:lineRule="exact"/>
        <w:ind w:firstLine="482" w:firstLineChars="150"/>
        <w:rPr>
          <w:rFonts w:ascii="仿宋_GB2312" w:eastAsia="仿宋_GB2312"/>
          <w:sz w:val="32"/>
          <w:szCs w:val="32"/>
        </w:rPr>
      </w:pPr>
      <w:r>
        <w:rPr>
          <w:rFonts w:hint="eastAsia" w:ascii="黑体" w:hAnsi="黑体" w:eastAsia="黑体"/>
          <w:b/>
          <w:bCs/>
          <w:sz w:val="32"/>
          <w:szCs w:val="32"/>
        </w:rPr>
        <w:t>二、项目内容：</w:t>
      </w:r>
      <w:r>
        <w:rPr>
          <w:rFonts w:hint="eastAsia" w:ascii="仿宋_GB2312" w:eastAsia="仿宋_GB2312"/>
          <w:sz w:val="32"/>
          <w:szCs w:val="32"/>
        </w:rPr>
        <w:t>共1个包，提供江北校区绿化日常管护服务。</w:t>
      </w:r>
    </w:p>
    <w:p>
      <w:pPr>
        <w:spacing w:line="560" w:lineRule="exact"/>
        <w:ind w:firstLine="482" w:firstLineChars="150"/>
        <w:rPr>
          <w:rFonts w:ascii="仿宋_GB2312" w:eastAsia="仿宋_GB2312"/>
          <w:sz w:val="32"/>
          <w:szCs w:val="32"/>
        </w:rPr>
      </w:pPr>
      <w:r>
        <w:rPr>
          <w:rFonts w:hint="eastAsia" w:ascii="黑体" w:hAnsi="黑体" w:eastAsia="黑体"/>
          <w:b/>
          <w:bCs/>
          <w:sz w:val="32"/>
          <w:szCs w:val="32"/>
        </w:rPr>
        <w:t>三、项目地址</w:t>
      </w:r>
      <w:r>
        <w:rPr>
          <w:rFonts w:hint="eastAsia" w:ascii="仿宋_GB2312" w:eastAsia="仿宋_GB2312"/>
          <w:b/>
          <w:bCs/>
          <w:sz w:val="32"/>
          <w:szCs w:val="32"/>
        </w:rPr>
        <w:t>：</w:t>
      </w:r>
      <w:r>
        <w:rPr>
          <w:rFonts w:hint="eastAsia" w:ascii="仿宋_GB2312" w:eastAsia="仿宋_GB2312"/>
          <w:sz w:val="32"/>
          <w:szCs w:val="32"/>
        </w:rPr>
        <w:t>攀枝花市经贸旅游学校</w:t>
      </w:r>
      <w:bookmarkStart w:id="5" w:name="_Hlk119407251"/>
      <w:r>
        <w:rPr>
          <w:rFonts w:hint="eastAsia" w:ascii="仿宋_GB2312" w:eastAsia="仿宋_GB2312"/>
          <w:sz w:val="32"/>
          <w:szCs w:val="32"/>
        </w:rPr>
        <w:t>江北校区（</w:t>
      </w:r>
      <w:bookmarkStart w:id="6" w:name="_Hlk129095386"/>
      <w:r>
        <w:rPr>
          <w:rFonts w:hint="eastAsia" w:ascii="仿宋_GB2312" w:eastAsia="仿宋_GB2312"/>
          <w:sz w:val="32"/>
          <w:szCs w:val="32"/>
        </w:rPr>
        <w:t>瓜子坪新民路</w:t>
      </w:r>
      <w:r>
        <w:rPr>
          <w:rFonts w:ascii="仿宋_GB2312" w:eastAsia="仿宋_GB2312"/>
          <w:sz w:val="32"/>
          <w:szCs w:val="32"/>
        </w:rPr>
        <w:t>280号</w:t>
      </w:r>
      <w:bookmarkEnd w:id="6"/>
      <w:r>
        <w:rPr>
          <w:rFonts w:hint="eastAsia" w:ascii="仿宋_GB2312" w:eastAsia="仿宋_GB2312"/>
          <w:sz w:val="32"/>
          <w:szCs w:val="32"/>
        </w:rPr>
        <w:t>）。</w:t>
      </w:r>
    </w:p>
    <w:bookmarkEnd w:id="5"/>
    <w:p>
      <w:pPr>
        <w:spacing w:line="560" w:lineRule="exact"/>
        <w:ind w:firstLine="482" w:firstLineChars="150"/>
        <w:rPr>
          <w:rFonts w:ascii="黑体" w:hAnsi="黑体" w:eastAsia="黑体"/>
          <w:b/>
          <w:bCs/>
          <w:sz w:val="32"/>
          <w:szCs w:val="32"/>
        </w:rPr>
      </w:pPr>
      <w:r>
        <w:rPr>
          <w:rFonts w:hint="eastAsia" w:ascii="黑体" w:hAnsi="黑体" w:eastAsia="黑体"/>
          <w:b/>
          <w:bCs/>
          <w:sz w:val="32"/>
          <w:szCs w:val="32"/>
        </w:rPr>
        <w:t>四、报名</w:t>
      </w:r>
    </w:p>
    <w:p>
      <w:pPr>
        <w:spacing w:line="560" w:lineRule="exact"/>
        <w:ind w:firstLine="480" w:firstLineChars="150"/>
        <w:rPr>
          <w:rFonts w:ascii="仿宋_GB2312" w:eastAsia="仿宋_GB2312"/>
          <w:color w:val="000000"/>
          <w:sz w:val="32"/>
          <w:szCs w:val="32"/>
        </w:rPr>
      </w:pPr>
      <w:r>
        <w:rPr>
          <w:rFonts w:hint="eastAsia" w:ascii="楷体" w:hAnsi="楷体" w:eastAsia="楷体"/>
          <w:sz w:val="32"/>
          <w:szCs w:val="32"/>
        </w:rPr>
        <w:t>（一）报名时间：</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年1月</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日工作日时间（上午09:00-11:00，下午15:00-17:00）。</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（二）报名地点：</w:t>
      </w:r>
      <w:r>
        <w:rPr>
          <w:rFonts w:hint="eastAsia" w:ascii="仿宋_GB2312" w:eastAsia="仿宋_GB2312"/>
          <w:color w:val="000000"/>
          <w:sz w:val="32"/>
          <w:szCs w:val="32"/>
        </w:rPr>
        <w:t>攀枝花市经贸旅游学校江北校区</w:t>
      </w:r>
      <w:r>
        <w:rPr>
          <w:rFonts w:hint="eastAsia" w:ascii="仿宋_GB2312" w:eastAsia="仿宋_GB2312"/>
          <w:color w:val="000000"/>
          <w:sz w:val="32"/>
          <w:szCs w:val="32"/>
          <w:lang w:val="en-US" w:eastAsia="zh-CN"/>
        </w:rPr>
        <w:t>办公楼104办公室</w:t>
      </w:r>
      <w:r>
        <w:rPr>
          <w:rFonts w:hint="eastAsia" w:ascii="仿宋_GB2312" w:eastAsia="仿宋_GB2312"/>
          <w:color w:val="000000"/>
          <w:sz w:val="32"/>
          <w:szCs w:val="32"/>
        </w:rPr>
        <w:t>（瓜子坪新民路</w:t>
      </w:r>
      <w:r>
        <w:rPr>
          <w:rFonts w:ascii="仿宋_GB2312" w:eastAsia="仿宋_GB2312"/>
          <w:color w:val="000000"/>
          <w:sz w:val="32"/>
          <w:szCs w:val="32"/>
        </w:rPr>
        <w:t>280号</w:t>
      </w:r>
      <w:r>
        <w:rPr>
          <w:rFonts w:hint="eastAsia" w:ascii="仿宋_GB2312" w:eastAsia="仿宋_GB2312"/>
          <w:color w:val="000000"/>
          <w:sz w:val="32"/>
          <w:szCs w:val="32"/>
        </w:rPr>
        <w:t>）。</w:t>
      </w:r>
    </w:p>
    <w:p>
      <w:pPr>
        <w:spacing w:line="560" w:lineRule="exact"/>
        <w:rPr>
          <w:rFonts w:ascii="仿宋_GB2312" w:eastAsia="仿宋_GB2312"/>
          <w:color w:val="000000"/>
          <w:sz w:val="32"/>
          <w:szCs w:val="32"/>
          <w:highlight w:val="none"/>
        </w:rPr>
      </w:pPr>
      <w:r>
        <w:rPr>
          <w:rFonts w:hint="eastAsia" w:ascii="楷体" w:hAnsi="楷体" w:eastAsia="楷体"/>
          <w:color w:val="000000"/>
          <w:sz w:val="32"/>
          <w:szCs w:val="32"/>
        </w:rPr>
        <w:t>（三）报名</w:t>
      </w:r>
      <w:r>
        <w:rPr>
          <w:rFonts w:ascii="楷体" w:hAnsi="楷体" w:eastAsia="楷体"/>
          <w:color w:val="000000"/>
          <w:sz w:val="32"/>
          <w:szCs w:val="32"/>
        </w:rPr>
        <w:t>联系人</w:t>
      </w:r>
      <w:r>
        <w:rPr>
          <w:rFonts w:ascii="楷体" w:hAnsi="楷体" w:eastAsia="楷体"/>
          <w:color w:val="000000"/>
          <w:sz w:val="32"/>
          <w:szCs w:val="32"/>
          <w:highlight w:val="none"/>
        </w:rPr>
        <w:t>：</w:t>
      </w:r>
      <w:bookmarkStart w:id="7" w:name="_Hlk153273399"/>
      <w:r>
        <w:rPr>
          <w:rFonts w:hint="eastAsia" w:ascii="仿宋_GB2312" w:eastAsia="仿宋_GB2312"/>
          <w:color w:val="000000"/>
          <w:sz w:val="32"/>
          <w:szCs w:val="32"/>
          <w:highlight w:val="none"/>
        </w:rPr>
        <w:t>魏</w:t>
      </w:r>
      <w:r>
        <w:rPr>
          <w:rFonts w:ascii="仿宋_GB2312" w:eastAsia="仿宋_GB2312"/>
          <w:color w:val="000000"/>
          <w:sz w:val="32"/>
          <w:szCs w:val="32"/>
          <w:highlight w:val="none"/>
        </w:rPr>
        <w:t xml:space="preserve">老师 </w:t>
      </w:r>
      <w:r>
        <w:rPr>
          <w:rFonts w:hint="eastAsia" w:ascii="仿宋_GB2312" w:eastAsia="仿宋_GB2312"/>
          <w:color w:val="000000"/>
          <w:sz w:val="32"/>
          <w:szCs w:val="32"/>
          <w:highlight w:val="none"/>
        </w:rPr>
        <w:t>（电话</w:t>
      </w:r>
      <w:r>
        <w:rPr>
          <w:rFonts w:hint="eastAsia" w:ascii="仿宋_GB2312" w:eastAsia="仿宋_GB2312"/>
          <w:color w:val="000000"/>
          <w:sz w:val="32"/>
          <w:szCs w:val="32"/>
          <w:highlight w:val="none"/>
          <w:lang w:val="en-US" w:eastAsia="zh-CN"/>
        </w:rPr>
        <w:t>13908141458</w:t>
      </w:r>
      <w:r>
        <w:rPr>
          <w:rFonts w:hint="eastAsia" w:ascii="仿宋_GB2312" w:eastAsia="仿宋_GB2312"/>
          <w:color w:val="000000"/>
          <w:sz w:val="32"/>
          <w:szCs w:val="32"/>
          <w:highlight w:val="none"/>
        </w:rPr>
        <w:t>）</w:t>
      </w:r>
      <w:bookmarkEnd w:id="7"/>
    </w:p>
    <w:p>
      <w:pPr>
        <w:spacing w:line="560" w:lineRule="exact"/>
        <w:ind w:firstLine="480" w:firstLineChars="150"/>
        <w:rPr>
          <w:rFonts w:ascii="楷体" w:hAnsi="楷体" w:eastAsia="楷体"/>
          <w:color w:val="000000"/>
          <w:sz w:val="32"/>
          <w:szCs w:val="32"/>
        </w:rPr>
      </w:pPr>
      <w:r>
        <w:rPr>
          <w:rFonts w:hint="eastAsia" w:ascii="楷体" w:hAnsi="楷体" w:eastAsia="楷体"/>
          <w:color w:val="000000"/>
          <w:sz w:val="32"/>
          <w:szCs w:val="32"/>
        </w:rPr>
        <w:t>（四）报名注意事项：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报名时需提供单位</w:t>
      </w:r>
      <w:bookmarkStart w:id="8" w:name="_Hlk119425322"/>
      <w:r>
        <w:rPr>
          <w:rFonts w:hint="eastAsia" w:ascii="仿宋_GB2312" w:eastAsia="仿宋_GB2312"/>
          <w:color w:val="000000"/>
          <w:sz w:val="32"/>
          <w:szCs w:val="32"/>
        </w:rPr>
        <w:t>介绍信</w:t>
      </w:r>
      <w:bookmarkEnd w:id="8"/>
      <w:r>
        <w:rPr>
          <w:rFonts w:hint="eastAsia" w:ascii="仿宋_GB2312" w:eastAsia="仿宋_GB2312"/>
          <w:color w:val="000000"/>
          <w:sz w:val="32"/>
          <w:szCs w:val="32"/>
        </w:rPr>
        <w:t>、经办人身份证明。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在规定时间内未经报名登记的则不能参加比选。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3.已报名的意向单位如因故不能参加报价，应于递交比选文件之日前一天以书面的形式通知采购人。未通知采购人而无故不参加报价的，将被视为失信，两年内不得参与采购单位的任何招标活动。</w:t>
      </w:r>
    </w:p>
    <w:p>
      <w:pPr>
        <w:spacing w:line="560" w:lineRule="exact"/>
        <w:ind w:firstLine="643" w:firstLineChars="200"/>
        <w:rPr>
          <w:rFonts w:ascii="仿宋_GB2312" w:eastAsia="仿宋_GB2312"/>
          <w:color w:val="000000"/>
          <w:sz w:val="32"/>
          <w:szCs w:val="32"/>
        </w:rPr>
      </w:pPr>
      <w:r>
        <w:rPr>
          <w:rFonts w:hint="eastAsia" w:ascii="黑体" w:hAnsi="黑体" w:eastAsia="黑体"/>
          <w:b/>
          <w:bCs/>
          <w:color w:val="000000"/>
          <w:sz w:val="32"/>
          <w:szCs w:val="32"/>
        </w:rPr>
        <w:t>五、资料获取：</w:t>
      </w:r>
      <w:r>
        <w:rPr>
          <w:rFonts w:hint="eastAsia" w:ascii="仿宋_GB2312" w:eastAsia="仿宋_GB2312"/>
          <w:color w:val="000000"/>
          <w:sz w:val="32"/>
          <w:szCs w:val="32"/>
        </w:rPr>
        <w:t>不收取报名费或其他任何费用。所需资料由意向参选人登录攀枝花市经贸旅游学校网站，于通知通告栏自行下载《比选公告》及其附件。</w:t>
      </w:r>
    </w:p>
    <w:p>
      <w:pPr>
        <w:spacing w:line="560" w:lineRule="exact"/>
        <w:ind w:firstLine="643" w:firstLineChars="200"/>
        <w:rPr>
          <w:rFonts w:ascii="仿宋_GB2312" w:eastAsia="仿宋_GB2312"/>
          <w:b/>
          <w:bCs/>
          <w:color w:val="000000"/>
          <w:sz w:val="32"/>
          <w:szCs w:val="32"/>
        </w:rPr>
      </w:pPr>
      <w:r>
        <w:rPr>
          <w:rFonts w:hint="eastAsia" w:ascii="黑体" w:hAnsi="黑体" w:eastAsia="黑体"/>
          <w:b/>
          <w:bCs/>
          <w:color w:val="000000"/>
          <w:sz w:val="32"/>
          <w:szCs w:val="32"/>
        </w:rPr>
        <w:t>六、响应文件递交</w:t>
      </w:r>
      <w:r>
        <w:rPr>
          <w:rFonts w:hint="eastAsia" w:ascii="仿宋_GB2312" w:eastAsia="仿宋_GB2312"/>
          <w:b/>
          <w:bCs/>
          <w:color w:val="000000"/>
          <w:sz w:val="32"/>
          <w:szCs w:val="32"/>
        </w:rPr>
        <w:t>：</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（一）</w:t>
      </w:r>
      <w:bookmarkStart w:id="9" w:name="_Hlk129014265"/>
      <w:r>
        <w:rPr>
          <w:rFonts w:hint="eastAsia" w:ascii="楷体" w:hAnsi="楷体" w:eastAsia="楷体"/>
          <w:color w:val="000000"/>
          <w:sz w:val="32"/>
          <w:szCs w:val="32"/>
        </w:rPr>
        <w:t>文件递交及签到</w:t>
      </w:r>
      <w:bookmarkEnd w:id="9"/>
      <w:r>
        <w:rPr>
          <w:rFonts w:hint="eastAsia" w:ascii="楷体" w:hAnsi="楷体" w:eastAsia="楷体"/>
          <w:color w:val="000000"/>
          <w:sz w:val="32"/>
          <w:szCs w:val="32"/>
        </w:rPr>
        <w:t>起止时间：</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日上午</w:t>
      </w:r>
      <w:r>
        <w:rPr>
          <w:rFonts w:ascii="仿宋_GB2312" w:eastAsia="仿宋_GB2312"/>
          <w:color w:val="000000"/>
          <w:sz w:val="32"/>
          <w:szCs w:val="32"/>
        </w:rPr>
        <w:t>09</w:t>
      </w:r>
      <w:r>
        <w:rPr>
          <w:rFonts w:hint="eastAsia" w:ascii="仿宋_GB2312" w:eastAsia="仿宋_GB2312"/>
          <w:color w:val="000000"/>
          <w:sz w:val="32"/>
          <w:szCs w:val="32"/>
        </w:rPr>
        <w:t>:30-1</w:t>
      </w:r>
      <w:r>
        <w:rPr>
          <w:rFonts w:ascii="仿宋_GB2312" w:eastAsia="仿宋_GB2312"/>
          <w:color w:val="000000"/>
          <w:sz w:val="32"/>
          <w:szCs w:val="32"/>
        </w:rPr>
        <w:t>0</w:t>
      </w:r>
      <w:r>
        <w:rPr>
          <w:rFonts w:hint="eastAsia" w:ascii="仿宋_GB2312" w:eastAsia="仿宋_GB2312"/>
          <w:color w:val="000000"/>
          <w:sz w:val="32"/>
          <w:szCs w:val="32"/>
        </w:rPr>
        <w:t>:00。</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（二）文件递交及签到地点：</w:t>
      </w:r>
      <w:r>
        <w:rPr>
          <w:rFonts w:hint="eastAsia" w:ascii="仿宋_GB2312" w:eastAsia="仿宋_GB2312"/>
          <w:color w:val="000000"/>
          <w:sz w:val="32"/>
          <w:szCs w:val="32"/>
        </w:rPr>
        <w:t>攀枝花市经贸旅游学校江北校区（瓜子坪新民路</w:t>
      </w:r>
      <w:r>
        <w:rPr>
          <w:rFonts w:ascii="仿宋_GB2312" w:eastAsia="仿宋_GB2312"/>
          <w:color w:val="000000"/>
          <w:sz w:val="32"/>
          <w:szCs w:val="32"/>
        </w:rPr>
        <w:t>280号</w:t>
      </w:r>
      <w:r>
        <w:rPr>
          <w:rFonts w:hint="eastAsia" w:ascii="仿宋_GB2312" w:eastAsia="仿宋_GB2312"/>
          <w:color w:val="000000"/>
          <w:sz w:val="32"/>
          <w:szCs w:val="32"/>
        </w:rPr>
        <w:t>）。</w:t>
      </w:r>
    </w:p>
    <w:p>
      <w:pPr>
        <w:spacing w:line="560" w:lineRule="exact"/>
        <w:ind w:firstLine="480" w:firstLineChars="150"/>
        <w:rPr>
          <w:rFonts w:hint="eastAsia" w:ascii="仿宋_GB2312" w:eastAsia="仿宋_GB2312"/>
          <w:color w:val="000000"/>
          <w:sz w:val="32"/>
          <w:szCs w:val="32"/>
          <w:highlight w:val="none"/>
          <w:lang w:eastAsia="zh-CN"/>
        </w:rPr>
      </w:pPr>
      <w:r>
        <w:rPr>
          <w:rFonts w:hint="eastAsia" w:ascii="楷体" w:hAnsi="楷体" w:eastAsia="楷体"/>
          <w:color w:val="000000"/>
          <w:sz w:val="32"/>
          <w:szCs w:val="32"/>
        </w:rPr>
        <w:t>（三）联系人</w:t>
      </w:r>
      <w:r>
        <w:rPr>
          <w:rFonts w:hint="eastAsia" w:ascii="楷体" w:hAnsi="楷体" w:eastAsia="楷体"/>
          <w:color w:val="000000"/>
          <w:sz w:val="32"/>
          <w:szCs w:val="32"/>
          <w:highlight w:val="none"/>
        </w:rPr>
        <w:t>：</w:t>
      </w:r>
      <w:r>
        <w:rPr>
          <w:rFonts w:hint="eastAsia" w:ascii="仿宋_GB2312" w:eastAsia="仿宋_GB2312"/>
          <w:color w:val="000000"/>
          <w:sz w:val="32"/>
          <w:szCs w:val="32"/>
          <w:highlight w:val="none"/>
        </w:rPr>
        <w:t>魏老师</w:t>
      </w:r>
      <w:r>
        <w:rPr>
          <w:rFonts w:ascii="仿宋_GB2312" w:eastAsia="仿宋_GB2312"/>
          <w:color w:val="000000"/>
          <w:sz w:val="32"/>
          <w:szCs w:val="32"/>
          <w:highlight w:val="none"/>
        </w:rPr>
        <w:t xml:space="preserve"> （电话</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13908141458</w:t>
      </w:r>
      <w:r>
        <w:rPr>
          <w:rFonts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（四）注意事项：</w:t>
      </w:r>
      <w:r>
        <w:rPr>
          <w:rFonts w:hint="eastAsia" w:ascii="仿宋_GB2312" w:eastAsia="仿宋_GB2312"/>
          <w:color w:val="000000"/>
          <w:sz w:val="32"/>
          <w:szCs w:val="32"/>
        </w:rPr>
        <w:t>参与比选的各方应于文件递交截止时间之前将比选响应文件送达评选地点，逾期送达或未经密封的将被拒绝。</w:t>
      </w:r>
    </w:p>
    <w:p>
      <w:pPr>
        <w:spacing w:line="5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七、开评标：</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（一）开标时间：</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日上午</w:t>
      </w:r>
      <w:r>
        <w:rPr>
          <w:rFonts w:ascii="仿宋_GB2312" w:eastAsia="仿宋_GB2312"/>
          <w:color w:val="000000"/>
          <w:sz w:val="32"/>
          <w:szCs w:val="32"/>
        </w:rPr>
        <w:t>10</w:t>
      </w:r>
      <w:r>
        <w:rPr>
          <w:rFonts w:hint="eastAsia" w:ascii="仿宋_GB2312" w:eastAsia="仿宋_GB2312"/>
          <w:color w:val="000000"/>
          <w:sz w:val="32"/>
          <w:szCs w:val="32"/>
        </w:rPr>
        <w:t>:00。</w:t>
      </w:r>
    </w:p>
    <w:p>
      <w:pPr>
        <w:spacing w:line="560" w:lineRule="exact"/>
        <w:ind w:firstLine="480" w:firstLineChars="150"/>
        <w:rPr>
          <w:rFonts w:ascii="仿宋_GB2312" w:eastAsia="仿宋_GB2312"/>
          <w:color w:val="000000"/>
          <w:sz w:val="32"/>
          <w:szCs w:val="32"/>
        </w:rPr>
      </w:pPr>
      <w:r>
        <w:rPr>
          <w:rFonts w:hint="eastAsia" w:ascii="楷体" w:hAnsi="楷体" w:eastAsia="楷体"/>
          <w:color w:val="000000"/>
          <w:sz w:val="32"/>
          <w:szCs w:val="32"/>
        </w:rPr>
        <w:t>（二）开标地点：</w:t>
      </w:r>
      <w:r>
        <w:rPr>
          <w:rFonts w:hint="eastAsia" w:ascii="仿宋_GB2312" w:eastAsia="仿宋_GB2312"/>
          <w:color w:val="000000"/>
          <w:sz w:val="32"/>
          <w:szCs w:val="32"/>
        </w:rPr>
        <w:t>攀枝花市经贸旅游学校江北校区（瓜子坪新民路</w:t>
      </w:r>
      <w:r>
        <w:rPr>
          <w:rFonts w:ascii="仿宋_GB2312" w:eastAsia="仿宋_GB2312"/>
          <w:color w:val="000000"/>
          <w:sz w:val="32"/>
          <w:szCs w:val="32"/>
        </w:rPr>
        <w:t>280号</w:t>
      </w:r>
      <w:r>
        <w:rPr>
          <w:rFonts w:hint="eastAsia" w:ascii="仿宋_GB2312" w:eastAsia="仿宋_GB2312"/>
          <w:color w:val="000000"/>
          <w:sz w:val="32"/>
          <w:szCs w:val="32"/>
        </w:rPr>
        <w:t>）（地点如有变则以临时电话通知为准）。</w:t>
      </w:r>
    </w:p>
    <w:p>
      <w:pPr>
        <w:spacing w:line="560" w:lineRule="exact"/>
        <w:ind w:firstLine="643" w:firstLineChars="200"/>
        <w:rPr>
          <w:rFonts w:ascii="仿宋_GB2312" w:eastAsia="仿宋_GB2312"/>
          <w:color w:val="000000"/>
          <w:sz w:val="32"/>
          <w:szCs w:val="32"/>
        </w:rPr>
      </w:pPr>
      <w:r>
        <w:rPr>
          <w:rFonts w:hint="eastAsia" w:ascii="黑体" w:hAnsi="黑体" w:eastAsia="黑体"/>
          <w:b/>
          <w:bCs/>
          <w:color w:val="000000"/>
          <w:sz w:val="32"/>
          <w:szCs w:val="32"/>
        </w:rPr>
        <w:t>八、采购内容及要求：</w:t>
      </w:r>
      <w:r>
        <w:rPr>
          <w:rFonts w:hint="eastAsia" w:ascii="仿宋_GB2312" w:eastAsia="仿宋_GB2312"/>
          <w:color w:val="000000"/>
          <w:sz w:val="32"/>
          <w:szCs w:val="32"/>
        </w:rPr>
        <w:t>详见附件《攀枝花市经贸旅游学校</w:t>
      </w:r>
      <w:bookmarkStart w:id="10" w:name="_Hlk129095070"/>
      <w:r>
        <w:rPr>
          <w:rFonts w:ascii="仿宋_GB2312" w:eastAsia="仿宋_GB2312"/>
          <w:color w:val="000000"/>
          <w:sz w:val="32"/>
          <w:szCs w:val="32"/>
        </w:rPr>
        <w:t>江北校区绿化日常管护服务</w:t>
      </w:r>
      <w:bookmarkEnd w:id="10"/>
      <w:r>
        <w:rPr>
          <w:rFonts w:hint="eastAsia" w:ascii="仿宋_GB2312" w:eastAsia="仿宋_GB2312"/>
          <w:color w:val="000000"/>
          <w:sz w:val="32"/>
          <w:szCs w:val="32"/>
        </w:rPr>
        <w:t>比选须知》。</w:t>
      </w:r>
    </w:p>
    <w:p>
      <w:pPr>
        <w:spacing w:line="560" w:lineRule="exact"/>
        <w:ind w:firstLine="643" w:firstLineChars="200"/>
        <w:rPr>
          <w:rFonts w:ascii="黑体" w:hAnsi="黑体" w:eastAsia="黑体"/>
          <w:color w:val="000000"/>
          <w:sz w:val="32"/>
          <w:szCs w:val="32"/>
        </w:rPr>
      </w:pPr>
      <w:r>
        <w:rPr>
          <w:rFonts w:hint="eastAsia" w:ascii="黑体" w:hAnsi="黑体" w:eastAsia="黑体"/>
          <w:b/>
          <w:bCs/>
          <w:color w:val="000000"/>
          <w:sz w:val="32"/>
          <w:szCs w:val="32"/>
        </w:rPr>
        <w:t>九、其他要求：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所有意向参选人，在本项比选采购活动的过程中均须严格遵守校园管理要求。</w:t>
      </w:r>
    </w:p>
    <w:p>
      <w:pPr>
        <w:spacing w:line="560" w:lineRule="exact"/>
        <w:ind w:firstLine="640" w:firstLineChars="200"/>
        <w:rPr>
          <w:rFonts w:ascii="仿宋_GB2312" w:eastAsia="仿宋_GB2312"/>
          <w:color w:val="000000"/>
          <w:sz w:val="32"/>
          <w:szCs w:val="32"/>
        </w:rPr>
      </w:pPr>
    </w:p>
    <w:p>
      <w:pPr>
        <w:spacing w:line="560" w:lineRule="exact"/>
        <w:ind w:firstLine="6080" w:firstLineChars="1900"/>
        <w:rPr>
          <w:rFonts w:ascii="仿宋_GB2312" w:eastAsia="仿宋_GB2312"/>
          <w:color w:val="000000"/>
          <w:sz w:val="32"/>
          <w:szCs w:val="32"/>
        </w:rPr>
      </w:pPr>
      <w:r>
        <w:rPr>
          <w:rFonts w:hint="eastAsia" w:ascii="仿宋_GB2312" w:eastAsia="仿宋_GB2312"/>
          <w:color w:val="000000"/>
          <w:sz w:val="32"/>
          <w:szCs w:val="32"/>
        </w:rPr>
        <w:t>攀枝花市经贸旅游学校</w:t>
      </w:r>
    </w:p>
    <w:p>
      <w:pPr>
        <w:spacing w:line="560" w:lineRule="exact"/>
        <w:ind w:firstLine="6400" w:firstLineChars="2000"/>
        <w:rPr>
          <w:rFonts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日</w:t>
      </w:r>
    </w:p>
    <w:p>
      <w:pPr>
        <w:spacing w:line="360" w:lineRule="auto"/>
        <w:rPr>
          <w:rFonts w:ascii="Calibri" w:hAnsi="Calibri" w:eastAsia="宋体" w:cs="Times New Roman"/>
          <w:color w:val="000000"/>
          <w:sz w:val="24"/>
          <w:szCs w:val="24"/>
        </w:rPr>
      </w:pPr>
    </w:p>
    <w:p>
      <w:pPr>
        <w:spacing w:line="360" w:lineRule="auto"/>
        <w:rPr>
          <w:rFonts w:ascii="Calibri" w:hAnsi="Calibri" w:eastAsia="宋体" w:cs="Times New Roman"/>
          <w:color w:val="000000"/>
          <w:sz w:val="24"/>
          <w:szCs w:val="24"/>
        </w:rPr>
      </w:pPr>
    </w:p>
    <w:p>
      <w:pPr>
        <w:spacing w:line="360" w:lineRule="auto"/>
        <w:rPr>
          <w:rFonts w:ascii="Calibri" w:hAnsi="Calibri" w:eastAsia="宋体" w:cs="Times New Roman"/>
          <w:color w:val="000000"/>
          <w:sz w:val="24"/>
          <w:szCs w:val="24"/>
        </w:rPr>
      </w:pPr>
    </w:p>
    <w:p>
      <w:pPr>
        <w:spacing w:line="360" w:lineRule="auto"/>
        <w:rPr>
          <w:b/>
          <w:bCs/>
          <w:color w:val="000000"/>
          <w:sz w:val="24"/>
          <w:szCs w:val="24"/>
        </w:rPr>
      </w:pPr>
    </w:p>
    <w:p>
      <w:pPr>
        <w:spacing w:line="360" w:lineRule="auto"/>
        <w:rPr>
          <w:rFonts w:hint="eastAsia" w:ascii="仿宋_GB2312" w:hAnsi="仿宋_GB2312" w:eastAsia="仿宋_GB2312" w:cs="仿宋_GB2312"/>
          <w:b/>
          <w:bCs/>
          <w:color w:val="000000"/>
          <w:sz w:val="32"/>
          <w:szCs w:val="32"/>
        </w:rPr>
      </w:pPr>
    </w:p>
    <w:p>
      <w:pPr>
        <w:spacing w:line="36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附件</w:t>
      </w:r>
    </w:p>
    <w:p>
      <w:pPr>
        <w:spacing w:line="720" w:lineRule="exact"/>
        <w:jc w:val="center"/>
        <w:rPr>
          <w:rFonts w:ascii="方正小标宋_GBK" w:hAnsi="黑体" w:eastAsia="方正小标宋_GBK"/>
          <w:bCs/>
          <w:color w:val="000000"/>
          <w:sz w:val="36"/>
          <w:szCs w:val="36"/>
        </w:rPr>
      </w:pPr>
      <w:r>
        <w:rPr>
          <w:rFonts w:hint="eastAsia" w:ascii="方正小标宋_GBK" w:hAnsi="黑体" w:eastAsia="方正小标宋_GBK"/>
          <w:bCs/>
          <w:color w:val="000000"/>
          <w:sz w:val="36"/>
          <w:szCs w:val="36"/>
        </w:rPr>
        <w:t>攀枝花市经贸旅游学校</w:t>
      </w:r>
    </w:p>
    <w:p>
      <w:pPr>
        <w:spacing w:line="720" w:lineRule="exact"/>
        <w:jc w:val="center"/>
        <w:rPr>
          <w:rFonts w:ascii="方正小标宋_GBK" w:hAnsi="黑体" w:eastAsia="方正小标宋_GBK"/>
          <w:bCs/>
          <w:color w:val="000000"/>
          <w:sz w:val="36"/>
          <w:szCs w:val="36"/>
        </w:rPr>
      </w:pPr>
      <w:r>
        <w:rPr>
          <w:rFonts w:hint="eastAsia" w:ascii="方正小标宋_GBK" w:hAnsi="黑体" w:eastAsia="方正小标宋_GBK"/>
          <w:bCs/>
          <w:color w:val="000000"/>
          <w:sz w:val="36"/>
          <w:szCs w:val="36"/>
        </w:rPr>
        <w:t>江北校区绿化日常管护服务比选须知</w:t>
      </w:r>
      <w:r>
        <w:rPr>
          <w:rFonts w:hint="eastAsia" w:ascii="方正小标宋_GBK" w:eastAsia="方正小标宋_GBK"/>
          <w:bCs/>
          <w:sz w:val="36"/>
          <w:szCs w:val="36"/>
          <w:lang w:eastAsia="zh-CN"/>
        </w:rPr>
        <w:t>（第二次）</w:t>
      </w:r>
    </w:p>
    <w:p>
      <w:pPr>
        <w:spacing w:line="560" w:lineRule="exact"/>
        <w:jc w:val="center"/>
        <w:rPr>
          <w:rFonts w:ascii="方正小标宋_GBK" w:hAnsi="黑体" w:eastAsia="方正小标宋_GBK"/>
          <w:bCs/>
          <w:color w:val="000000"/>
          <w:sz w:val="36"/>
          <w:szCs w:val="36"/>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本附件就本次比选采购项目概况、采购要求、报价注意事项、评审程序、响应文件编制等进行了规定，请意向参选单位仔细阅读，并按其中第六款的条目顺序、内容和格式编制响应文件。</w:t>
      </w:r>
    </w:p>
    <w:p>
      <w:pPr>
        <w:spacing w:line="560" w:lineRule="exact"/>
        <w:ind w:firstLine="480" w:firstLineChars="150"/>
        <w:rPr>
          <w:rFonts w:ascii="黑体" w:hAnsi="黑体" w:eastAsia="黑体"/>
          <w:bCs/>
          <w:color w:val="000000"/>
          <w:sz w:val="32"/>
          <w:szCs w:val="32"/>
        </w:rPr>
      </w:pPr>
      <w:r>
        <w:rPr>
          <w:rFonts w:hint="eastAsia" w:ascii="黑体" w:hAnsi="黑体" w:eastAsia="黑体"/>
          <w:bCs/>
          <w:color w:val="000000"/>
          <w:sz w:val="32"/>
          <w:szCs w:val="32"/>
        </w:rPr>
        <w:t>一、项目概况</w:t>
      </w:r>
    </w:p>
    <w:p>
      <w:pPr>
        <w:spacing w:line="560" w:lineRule="exact"/>
        <w:ind w:firstLine="480" w:firstLineChars="150"/>
        <w:jc w:val="left"/>
        <w:rPr>
          <w:rFonts w:ascii="仿宋_GB2312" w:hAnsi="宋体" w:eastAsia="仿宋_GB2312"/>
          <w:bCs/>
          <w:color w:val="000000"/>
          <w:spacing w:val="8"/>
          <w:sz w:val="32"/>
          <w:szCs w:val="32"/>
        </w:rPr>
      </w:pPr>
      <w:r>
        <w:rPr>
          <w:rFonts w:hint="eastAsia" w:ascii="仿宋_GB2312" w:hAnsi="Calibri" w:eastAsia="仿宋_GB2312"/>
          <w:color w:val="000000"/>
          <w:sz w:val="32"/>
          <w:szCs w:val="32"/>
        </w:rPr>
        <w:t>（一）项目编号：</w:t>
      </w:r>
      <w:r>
        <w:rPr>
          <w:rFonts w:hint="eastAsia" w:ascii="仿宋_GB2312" w:hAnsi="宋体" w:eastAsia="仿宋_GB2312"/>
          <w:bCs/>
          <w:color w:val="000000"/>
          <w:spacing w:val="8"/>
          <w:sz w:val="32"/>
          <w:szCs w:val="32"/>
        </w:rPr>
        <w:t>PJM202</w:t>
      </w:r>
      <w:r>
        <w:rPr>
          <w:rFonts w:hint="eastAsia" w:ascii="仿宋_GB2312" w:hAnsi="宋体" w:eastAsia="仿宋_GB2312"/>
          <w:bCs/>
          <w:color w:val="000000"/>
          <w:spacing w:val="8"/>
          <w:sz w:val="32"/>
          <w:szCs w:val="32"/>
          <w:lang w:val="en-US" w:eastAsia="zh-CN"/>
        </w:rPr>
        <w:t>401</w:t>
      </w:r>
      <w:r>
        <w:rPr>
          <w:rFonts w:hint="eastAsia" w:ascii="仿宋_GB2312" w:hAnsi="宋体" w:eastAsia="仿宋_GB2312"/>
          <w:bCs/>
          <w:color w:val="000000"/>
          <w:spacing w:val="8"/>
          <w:sz w:val="32"/>
          <w:szCs w:val="32"/>
        </w:rPr>
        <w:t>0</w:t>
      </w:r>
      <w:r>
        <w:rPr>
          <w:rFonts w:hint="eastAsia" w:ascii="仿宋_GB2312" w:hAnsi="宋体" w:eastAsia="仿宋_GB2312"/>
          <w:bCs/>
          <w:color w:val="000000"/>
          <w:spacing w:val="8"/>
          <w:sz w:val="32"/>
          <w:szCs w:val="32"/>
          <w:lang w:val="en-US" w:eastAsia="zh-CN"/>
        </w:rPr>
        <w:t>3</w:t>
      </w:r>
      <w:r>
        <w:rPr>
          <w:rFonts w:hint="eastAsia" w:ascii="仿宋_GB2312" w:hAnsi="宋体" w:eastAsia="仿宋_GB2312"/>
          <w:bCs/>
          <w:color w:val="000000"/>
          <w:spacing w:val="8"/>
          <w:sz w:val="32"/>
          <w:szCs w:val="32"/>
        </w:rPr>
        <w:t>。</w:t>
      </w:r>
    </w:p>
    <w:p>
      <w:pPr>
        <w:spacing w:line="560" w:lineRule="exact"/>
        <w:ind w:firstLine="480" w:firstLineChars="150"/>
        <w:jc w:val="left"/>
        <w:rPr>
          <w:rFonts w:ascii="仿宋_GB2312" w:hAnsi="宋体" w:eastAsia="仿宋_GB2312"/>
          <w:bCs/>
          <w:color w:val="000000"/>
          <w:spacing w:val="8"/>
          <w:sz w:val="32"/>
          <w:szCs w:val="32"/>
        </w:rPr>
      </w:pPr>
      <w:r>
        <w:rPr>
          <w:rFonts w:hint="eastAsia" w:ascii="仿宋_GB2312" w:hAnsi="Calibri" w:eastAsia="仿宋_GB2312"/>
          <w:color w:val="000000"/>
          <w:sz w:val="32"/>
          <w:szCs w:val="32"/>
        </w:rPr>
        <w:t>（二）项目名称：</w:t>
      </w:r>
      <w:bookmarkStart w:id="11" w:name="_Hlk73095790"/>
      <w:r>
        <w:rPr>
          <w:rFonts w:hint="eastAsia" w:ascii="仿宋_GB2312" w:hAnsi="宋体" w:eastAsia="仿宋_GB2312"/>
          <w:bCs/>
          <w:color w:val="000000"/>
          <w:spacing w:val="8"/>
          <w:sz w:val="32"/>
          <w:szCs w:val="32"/>
        </w:rPr>
        <w:t>攀枝花市经贸旅游学</w:t>
      </w:r>
      <w:bookmarkEnd w:id="11"/>
      <w:r>
        <w:rPr>
          <w:rFonts w:ascii="仿宋_GB2312" w:hAnsi="宋体" w:eastAsia="仿宋_GB2312"/>
          <w:bCs/>
          <w:color w:val="000000"/>
          <w:spacing w:val="8"/>
          <w:sz w:val="32"/>
          <w:szCs w:val="32"/>
        </w:rPr>
        <w:t>校江北校区绿化日常管护服务</w:t>
      </w:r>
      <w:r>
        <w:rPr>
          <w:rFonts w:hint="eastAsia" w:ascii="仿宋_GB2312" w:hAnsi="宋体" w:eastAsia="仿宋_GB2312"/>
          <w:bCs/>
          <w:color w:val="000000"/>
          <w:spacing w:val="8"/>
          <w:sz w:val="32"/>
          <w:szCs w:val="32"/>
        </w:rPr>
        <w:t>。</w:t>
      </w:r>
    </w:p>
    <w:p>
      <w:pPr>
        <w:spacing w:line="560" w:lineRule="exact"/>
        <w:ind w:firstLine="480" w:firstLineChars="150"/>
        <w:jc w:val="left"/>
        <w:rPr>
          <w:rFonts w:ascii="仿宋_GB2312" w:hAnsi="宋体" w:eastAsia="仿宋_GB2312"/>
          <w:bCs/>
          <w:color w:val="000000"/>
          <w:spacing w:val="8"/>
          <w:sz w:val="32"/>
          <w:szCs w:val="32"/>
        </w:rPr>
      </w:pPr>
      <w:r>
        <w:rPr>
          <w:rFonts w:hint="eastAsia" w:ascii="仿宋_GB2312" w:eastAsia="仿宋_GB2312"/>
          <w:color w:val="000000"/>
          <w:sz w:val="32"/>
          <w:szCs w:val="32"/>
        </w:rPr>
        <w:t>（三）内容要求：按学校要求提供</w:t>
      </w:r>
      <w:r>
        <w:rPr>
          <w:rFonts w:ascii="仿宋_GB2312" w:eastAsia="仿宋_GB2312"/>
          <w:color w:val="000000"/>
          <w:sz w:val="32"/>
          <w:szCs w:val="32"/>
        </w:rPr>
        <w:t>江北校区</w:t>
      </w:r>
      <w:r>
        <w:rPr>
          <w:rFonts w:hint="eastAsia" w:ascii="仿宋_GB2312" w:eastAsia="仿宋_GB2312"/>
          <w:color w:val="000000"/>
          <w:sz w:val="32"/>
          <w:szCs w:val="32"/>
        </w:rPr>
        <w:t>校园</w:t>
      </w:r>
      <w:r>
        <w:rPr>
          <w:rFonts w:ascii="仿宋_GB2312" w:eastAsia="仿宋_GB2312"/>
          <w:color w:val="000000"/>
          <w:sz w:val="32"/>
          <w:szCs w:val="32"/>
        </w:rPr>
        <w:t>绿化日常管护服务</w:t>
      </w:r>
      <w:r>
        <w:rPr>
          <w:rFonts w:hint="eastAsia" w:ascii="仿宋_GB2312" w:eastAsia="仿宋_GB2312"/>
          <w:color w:val="000000"/>
          <w:sz w:val="32"/>
          <w:szCs w:val="32"/>
        </w:rPr>
        <w:t>。</w:t>
      </w:r>
    </w:p>
    <w:p>
      <w:pPr>
        <w:spacing w:line="560" w:lineRule="exact"/>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（四）资金来源：自有资金。</w:t>
      </w:r>
    </w:p>
    <w:p>
      <w:pPr>
        <w:spacing w:line="560" w:lineRule="exact"/>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（五）报价最高限价：</w:t>
      </w:r>
      <w:r>
        <w:rPr>
          <w:rFonts w:hint="eastAsia" w:ascii="仿宋_GB2312" w:hAnsi="Calibri" w:eastAsia="仿宋_GB2312"/>
          <w:color w:val="000000"/>
          <w:sz w:val="32"/>
          <w:szCs w:val="32"/>
          <w:lang w:val="en-US" w:eastAsia="zh-CN"/>
        </w:rPr>
        <w:t>5.1</w:t>
      </w:r>
      <w:r>
        <w:rPr>
          <w:rFonts w:hint="eastAsia" w:ascii="仿宋_GB2312" w:hAnsi="Calibri" w:eastAsia="仿宋_GB2312"/>
          <w:color w:val="000000"/>
          <w:sz w:val="32"/>
          <w:szCs w:val="32"/>
        </w:rPr>
        <w:t>万元（超过或等于此限额为无效报价）。</w:t>
      </w:r>
    </w:p>
    <w:p>
      <w:pPr>
        <w:spacing w:line="560" w:lineRule="exact"/>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（六）服务期限：自2024年1月</w:t>
      </w:r>
      <w:r>
        <w:rPr>
          <w:rFonts w:hint="eastAsia" w:ascii="仿宋_GB2312" w:hAnsi="Calibri" w:eastAsia="仿宋_GB2312"/>
          <w:color w:val="000000"/>
          <w:sz w:val="32"/>
          <w:szCs w:val="32"/>
          <w:lang w:val="en-US" w:eastAsia="zh-CN"/>
        </w:rPr>
        <w:t>11</w:t>
      </w:r>
      <w:r>
        <w:rPr>
          <w:rFonts w:hint="eastAsia" w:ascii="仿宋_GB2312" w:hAnsi="Calibri" w:eastAsia="仿宋_GB2312"/>
          <w:color w:val="000000"/>
          <w:sz w:val="32"/>
          <w:szCs w:val="32"/>
        </w:rPr>
        <w:t>日至2</w:t>
      </w:r>
      <w:r>
        <w:rPr>
          <w:rFonts w:ascii="仿宋_GB2312" w:hAnsi="Calibri" w:eastAsia="仿宋_GB2312"/>
          <w:color w:val="000000"/>
          <w:sz w:val="32"/>
          <w:szCs w:val="32"/>
        </w:rPr>
        <w:t>02</w:t>
      </w:r>
      <w:r>
        <w:rPr>
          <w:rFonts w:hint="eastAsia" w:ascii="仿宋_GB2312" w:hAnsi="Calibri" w:eastAsia="仿宋_GB2312"/>
          <w:color w:val="000000"/>
          <w:sz w:val="32"/>
          <w:szCs w:val="32"/>
        </w:rPr>
        <w:t>6年1</w:t>
      </w:r>
      <w:r>
        <w:rPr>
          <w:rFonts w:ascii="仿宋_GB2312" w:hAnsi="Calibri" w:eastAsia="仿宋_GB2312"/>
          <w:color w:val="000000"/>
          <w:sz w:val="32"/>
          <w:szCs w:val="32"/>
        </w:rPr>
        <w:t>2</w:t>
      </w:r>
      <w:r>
        <w:rPr>
          <w:rFonts w:hint="eastAsia" w:ascii="仿宋_GB2312" w:hAnsi="Calibri" w:eastAsia="仿宋_GB2312"/>
          <w:color w:val="000000"/>
          <w:sz w:val="32"/>
          <w:szCs w:val="32"/>
        </w:rPr>
        <w:t>月3</w:t>
      </w:r>
      <w:r>
        <w:rPr>
          <w:rFonts w:ascii="仿宋_GB2312" w:hAnsi="Calibri" w:eastAsia="仿宋_GB2312"/>
          <w:color w:val="000000"/>
          <w:sz w:val="32"/>
          <w:szCs w:val="32"/>
        </w:rPr>
        <w:t>1</w:t>
      </w:r>
      <w:r>
        <w:rPr>
          <w:rFonts w:hint="eastAsia" w:ascii="仿宋_GB2312" w:hAnsi="Calibri" w:eastAsia="仿宋_GB2312"/>
          <w:color w:val="000000"/>
          <w:sz w:val="32"/>
          <w:szCs w:val="32"/>
        </w:rPr>
        <w:t>日止</w:t>
      </w:r>
      <w:r>
        <w:rPr>
          <w:rFonts w:hint="eastAsia" w:ascii="仿宋_GB2312" w:hAnsi="Calibri" w:eastAsia="仿宋_GB2312"/>
          <w:color w:val="000000"/>
          <w:sz w:val="32"/>
          <w:szCs w:val="32"/>
          <w:lang w:eastAsia="zh-CN"/>
        </w:rPr>
        <w:t>（</w:t>
      </w:r>
      <w:r>
        <w:rPr>
          <w:rFonts w:hint="eastAsia" w:ascii="仿宋_GB2312" w:hAnsi="Calibri" w:eastAsia="仿宋_GB2312"/>
          <w:color w:val="FF0000"/>
          <w:sz w:val="32"/>
          <w:szCs w:val="32"/>
          <w:lang w:eastAsia="zh-CN"/>
        </w:rPr>
        <w:t>总服务期限为三年，每年进行考核，合同一年一签；当年考核不合格，终止合同，学校将组织重新招标</w:t>
      </w:r>
      <w:r>
        <w:rPr>
          <w:rFonts w:hint="eastAsia" w:ascii="仿宋_GB2312" w:hAnsi="Calibri" w:eastAsia="仿宋_GB2312"/>
          <w:color w:val="000000"/>
          <w:sz w:val="32"/>
          <w:szCs w:val="32"/>
          <w:lang w:eastAsia="zh-CN"/>
        </w:rPr>
        <w:t>）</w:t>
      </w:r>
      <w:r>
        <w:rPr>
          <w:rFonts w:hint="eastAsia" w:ascii="仿宋_GB2312" w:hAnsi="Calibri" w:eastAsia="仿宋_GB2312"/>
          <w:color w:val="000000"/>
          <w:sz w:val="32"/>
          <w:szCs w:val="32"/>
        </w:rPr>
        <w:t>。</w:t>
      </w:r>
    </w:p>
    <w:p>
      <w:pPr>
        <w:spacing w:line="560" w:lineRule="exact"/>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（七）项目地点：市经贸旅游学校江北校区（瓜子坪新民路</w:t>
      </w:r>
      <w:r>
        <w:rPr>
          <w:rFonts w:ascii="仿宋_GB2312" w:hAnsi="Calibri" w:eastAsia="仿宋_GB2312"/>
          <w:color w:val="000000"/>
          <w:sz w:val="32"/>
          <w:szCs w:val="32"/>
        </w:rPr>
        <w:t>280号</w:t>
      </w:r>
      <w:r>
        <w:rPr>
          <w:rFonts w:hint="eastAsia" w:ascii="仿宋_GB2312" w:hAnsi="Calibri" w:eastAsia="仿宋_GB2312"/>
          <w:color w:val="000000"/>
          <w:sz w:val="32"/>
          <w:szCs w:val="32"/>
        </w:rPr>
        <w:t>）。</w:t>
      </w:r>
    </w:p>
    <w:p>
      <w:pPr>
        <w:spacing w:line="560" w:lineRule="exact"/>
        <w:ind w:firstLine="480" w:firstLineChars="150"/>
        <w:rPr>
          <w:rFonts w:ascii="黑体" w:hAnsi="黑体" w:eastAsia="黑体"/>
          <w:color w:val="000000"/>
          <w:sz w:val="32"/>
          <w:szCs w:val="32"/>
        </w:rPr>
      </w:pPr>
      <w:r>
        <w:rPr>
          <w:rFonts w:hint="eastAsia" w:ascii="黑体" w:hAnsi="黑体" w:eastAsia="黑体"/>
          <w:color w:val="000000"/>
          <w:sz w:val="32"/>
          <w:szCs w:val="32"/>
        </w:rPr>
        <w:t>二、报价人的资格条件：</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（一）具有独立承担民事责任能力的合法经营单位（营业执照等）。</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（二）具有履行合同所必需的设施设备和专业技术能力（可体现于承诺函中）。</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（三）具有本地化售后质量保修服务条件和能力（可进行承诺）。</w:t>
      </w:r>
    </w:p>
    <w:p>
      <w:pPr>
        <w:spacing w:line="560" w:lineRule="exact"/>
        <w:ind w:firstLine="480" w:firstLineChars="150"/>
        <w:rPr>
          <w:rFonts w:ascii="仿宋_GB2312" w:eastAsia="仿宋_GB2312"/>
          <w:color w:val="000000"/>
          <w:sz w:val="32"/>
          <w:szCs w:val="32"/>
        </w:rPr>
      </w:pPr>
      <w:r>
        <w:rPr>
          <w:rFonts w:hint="eastAsia" w:ascii="仿宋_GB2312" w:eastAsia="仿宋_GB2312"/>
          <w:color w:val="000000"/>
          <w:sz w:val="32"/>
          <w:szCs w:val="32"/>
        </w:rPr>
        <w:t>（四）不接受联合体报价。</w:t>
      </w:r>
    </w:p>
    <w:p>
      <w:pPr>
        <w:spacing w:line="560" w:lineRule="exact"/>
        <w:ind w:firstLine="482" w:firstLineChars="150"/>
        <w:rPr>
          <w:rFonts w:ascii="黑体" w:hAnsi="黑体" w:eastAsia="黑体"/>
          <w:b/>
          <w:bCs/>
          <w:color w:val="000000"/>
          <w:sz w:val="32"/>
          <w:szCs w:val="32"/>
        </w:rPr>
      </w:pPr>
      <w:r>
        <w:rPr>
          <w:rFonts w:hint="eastAsia" w:ascii="黑体" w:hAnsi="黑体" w:eastAsia="黑体"/>
          <w:b/>
          <w:bCs/>
          <w:color w:val="000000"/>
          <w:sz w:val="32"/>
          <w:szCs w:val="32"/>
        </w:rPr>
        <w:t>三、服务内容要求</w:t>
      </w:r>
    </w:p>
    <w:p>
      <w:pPr>
        <w:spacing w:line="560" w:lineRule="exact"/>
        <w:ind w:firstLine="482" w:firstLineChars="150"/>
        <w:rPr>
          <w:rFonts w:ascii="楷体" w:hAnsi="楷体" w:eastAsia="楷体"/>
          <w:b/>
          <w:bCs/>
          <w:color w:val="000000"/>
          <w:sz w:val="32"/>
          <w:szCs w:val="32"/>
        </w:rPr>
      </w:pPr>
      <w:r>
        <w:rPr>
          <w:rFonts w:hint="eastAsia" w:ascii="楷体" w:hAnsi="楷体" w:eastAsia="楷体"/>
          <w:b/>
          <w:bCs/>
          <w:color w:val="000000"/>
          <w:sz w:val="32"/>
          <w:szCs w:val="32"/>
        </w:rPr>
        <w:t>（一）技术性要求</w:t>
      </w:r>
    </w:p>
    <w:tbl>
      <w:tblPr>
        <w:tblStyle w:val="5"/>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44"/>
        <w:gridCol w:w="1701"/>
        <w:gridCol w:w="1417"/>
        <w:gridCol w:w="311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序号</w:t>
            </w:r>
          </w:p>
        </w:tc>
        <w:tc>
          <w:tcPr>
            <w:tcW w:w="1944"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管护项目</w:t>
            </w:r>
          </w:p>
        </w:tc>
        <w:tc>
          <w:tcPr>
            <w:tcW w:w="1701"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范围地点</w:t>
            </w: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管护方式</w:t>
            </w:r>
          </w:p>
        </w:tc>
        <w:tc>
          <w:tcPr>
            <w:tcW w:w="3119"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管护频次</w:t>
            </w:r>
          </w:p>
        </w:tc>
        <w:tc>
          <w:tcPr>
            <w:tcW w:w="1530"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1</w:t>
            </w:r>
          </w:p>
        </w:tc>
        <w:tc>
          <w:tcPr>
            <w:tcW w:w="1944" w:type="dxa"/>
            <w:vMerge w:val="restart"/>
            <w:vAlign w:val="center"/>
          </w:tcPr>
          <w:p>
            <w:pPr>
              <w:spacing w:line="40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乔木、灌木、草坪、绿篱、地被植物</w:t>
            </w:r>
          </w:p>
        </w:tc>
        <w:tc>
          <w:tcPr>
            <w:tcW w:w="1701" w:type="dxa"/>
            <w:vMerge w:val="restart"/>
            <w:vAlign w:val="center"/>
          </w:tcPr>
          <w:p>
            <w:pPr>
              <w:spacing w:line="360" w:lineRule="auto"/>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校区内绿化地</w:t>
            </w: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修剪</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每学期</w:t>
            </w:r>
            <w:r>
              <w:rPr>
                <w:rFonts w:ascii="仿宋_GB2312" w:eastAsia="仿宋_GB2312"/>
                <w:color w:val="000000"/>
                <w:sz w:val="24"/>
                <w:szCs w:val="24"/>
              </w:rPr>
              <w:t>2次，一年5次</w:t>
            </w:r>
          </w:p>
        </w:tc>
        <w:tc>
          <w:tcPr>
            <w:tcW w:w="1530" w:type="dxa"/>
            <w:vMerge w:val="restart"/>
            <w:vAlign w:val="center"/>
          </w:tcPr>
          <w:p>
            <w:pPr>
              <w:spacing w:line="400" w:lineRule="exact"/>
              <w:rPr>
                <w:rFonts w:ascii="仿宋_GB2312" w:eastAsia="仿宋_GB2312"/>
                <w:color w:val="000000"/>
                <w:sz w:val="24"/>
                <w:szCs w:val="24"/>
              </w:rPr>
            </w:pPr>
            <w:bookmarkStart w:id="12" w:name="_Hlk129099420"/>
            <w:r>
              <w:rPr>
                <w:rFonts w:hint="eastAsia" w:ascii="仿宋_GB2312" w:eastAsia="仿宋_GB2312"/>
                <w:color w:val="000000"/>
                <w:sz w:val="24"/>
                <w:szCs w:val="24"/>
              </w:rPr>
              <w:t>本项绿化管护服务所需人工、工具、肥料、农药等费用均由服务方自行承担。</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continue"/>
            <w:vAlign w:val="center"/>
          </w:tcPr>
          <w:p>
            <w:pPr>
              <w:spacing w:line="360" w:lineRule="auto"/>
              <w:jc w:val="center"/>
              <w:rPr>
                <w:rFonts w:ascii="仿宋_GB2312" w:eastAsia="仿宋_GB2312"/>
                <w:color w:val="000000"/>
                <w:sz w:val="24"/>
                <w:szCs w:val="24"/>
              </w:rPr>
            </w:pPr>
          </w:p>
        </w:tc>
        <w:tc>
          <w:tcPr>
            <w:tcW w:w="1944" w:type="dxa"/>
            <w:vMerge w:val="continue"/>
            <w:vAlign w:val="center"/>
          </w:tcPr>
          <w:p>
            <w:pPr>
              <w:spacing w:line="360" w:lineRule="auto"/>
              <w:rPr>
                <w:rFonts w:ascii="仿宋_GB2312" w:eastAsia="仿宋_GB2312"/>
                <w:color w:val="000000"/>
                <w:sz w:val="24"/>
                <w:szCs w:val="24"/>
              </w:rPr>
            </w:pPr>
          </w:p>
        </w:tc>
        <w:tc>
          <w:tcPr>
            <w:tcW w:w="1701" w:type="dxa"/>
            <w:vMerge w:val="continue"/>
            <w:vAlign w:val="center"/>
          </w:tcPr>
          <w:p>
            <w:pPr>
              <w:spacing w:line="360" w:lineRule="auto"/>
              <w:jc w:val="center"/>
              <w:rPr>
                <w:rFonts w:ascii="仿宋_GB2312" w:eastAsia="仿宋_GB2312"/>
                <w:color w:val="000000"/>
                <w:sz w:val="24"/>
                <w:szCs w:val="24"/>
              </w:rPr>
            </w:pP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浇水</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旱季每周不少于</w:t>
            </w:r>
            <w:r>
              <w:rPr>
                <w:rFonts w:ascii="仿宋_GB2312" w:eastAsia="仿宋_GB2312"/>
                <w:color w:val="000000"/>
                <w:sz w:val="24"/>
                <w:szCs w:val="24"/>
              </w:rPr>
              <w:t>3次</w:t>
            </w:r>
          </w:p>
        </w:tc>
        <w:tc>
          <w:tcPr>
            <w:tcW w:w="1530" w:type="dxa"/>
            <w:vMerge w:val="continue"/>
            <w:vAlign w:val="center"/>
          </w:tcPr>
          <w:p>
            <w:pPr>
              <w:spacing w:line="360" w:lineRule="auto"/>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745" w:type="dxa"/>
            <w:vMerge w:val="continue"/>
            <w:vAlign w:val="center"/>
          </w:tcPr>
          <w:p>
            <w:pPr>
              <w:spacing w:line="360" w:lineRule="auto"/>
              <w:jc w:val="center"/>
              <w:rPr>
                <w:rFonts w:ascii="仿宋_GB2312" w:eastAsia="仿宋_GB2312"/>
                <w:color w:val="000000"/>
                <w:sz w:val="24"/>
                <w:szCs w:val="24"/>
              </w:rPr>
            </w:pPr>
          </w:p>
        </w:tc>
        <w:tc>
          <w:tcPr>
            <w:tcW w:w="1944" w:type="dxa"/>
            <w:vMerge w:val="continue"/>
            <w:vAlign w:val="center"/>
          </w:tcPr>
          <w:p>
            <w:pPr>
              <w:spacing w:line="360" w:lineRule="auto"/>
              <w:rPr>
                <w:rFonts w:ascii="仿宋_GB2312" w:eastAsia="仿宋_GB2312"/>
                <w:color w:val="000000"/>
                <w:sz w:val="24"/>
                <w:szCs w:val="24"/>
              </w:rPr>
            </w:pPr>
          </w:p>
        </w:tc>
        <w:tc>
          <w:tcPr>
            <w:tcW w:w="1701" w:type="dxa"/>
            <w:vMerge w:val="continue"/>
            <w:vAlign w:val="center"/>
          </w:tcPr>
          <w:p>
            <w:pPr>
              <w:spacing w:line="360" w:lineRule="auto"/>
              <w:jc w:val="center"/>
              <w:rPr>
                <w:rFonts w:ascii="仿宋_GB2312" w:eastAsia="仿宋_GB2312"/>
                <w:color w:val="000000"/>
                <w:sz w:val="24"/>
                <w:szCs w:val="24"/>
              </w:rPr>
            </w:pP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施肥</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每学期</w:t>
            </w:r>
            <w:r>
              <w:rPr>
                <w:rFonts w:ascii="仿宋_GB2312" w:eastAsia="仿宋_GB2312"/>
                <w:color w:val="000000"/>
                <w:sz w:val="24"/>
                <w:szCs w:val="24"/>
              </w:rPr>
              <w:t>2次，一年5次</w:t>
            </w:r>
          </w:p>
        </w:tc>
        <w:tc>
          <w:tcPr>
            <w:tcW w:w="1530" w:type="dxa"/>
            <w:vMerge w:val="continue"/>
            <w:vAlign w:val="center"/>
          </w:tcPr>
          <w:p>
            <w:pPr>
              <w:spacing w:line="360" w:lineRule="auto"/>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45" w:type="dxa"/>
            <w:vMerge w:val="continue"/>
            <w:vAlign w:val="center"/>
          </w:tcPr>
          <w:p>
            <w:pPr>
              <w:spacing w:line="360" w:lineRule="auto"/>
              <w:jc w:val="center"/>
              <w:rPr>
                <w:rFonts w:ascii="仿宋_GB2312" w:eastAsia="仿宋_GB2312"/>
                <w:color w:val="000000"/>
                <w:sz w:val="24"/>
                <w:szCs w:val="24"/>
              </w:rPr>
            </w:pPr>
          </w:p>
        </w:tc>
        <w:tc>
          <w:tcPr>
            <w:tcW w:w="1944" w:type="dxa"/>
            <w:vMerge w:val="continue"/>
            <w:vAlign w:val="center"/>
          </w:tcPr>
          <w:p>
            <w:pPr>
              <w:spacing w:line="360" w:lineRule="auto"/>
              <w:rPr>
                <w:rFonts w:ascii="仿宋_GB2312" w:eastAsia="仿宋_GB2312"/>
                <w:color w:val="000000"/>
                <w:sz w:val="24"/>
                <w:szCs w:val="24"/>
              </w:rPr>
            </w:pPr>
          </w:p>
        </w:tc>
        <w:tc>
          <w:tcPr>
            <w:tcW w:w="1701" w:type="dxa"/>
            <w:vMerge w:val="continue"/>
            <w:vAlign w:val="center"/>
          </w:tcPr>
          <w:p>
            <w:pPr>
              <w:spacing w:line="360" w:lineRule="auto"/>
              <w:jc w:val="center"/>
              <w:rPr>
                <w:rFonts w:ascii="仿宋_GB2312" w:eastAsia="仿宋_GB2312"/>
                <w:color w:val="000000"/>
                <w:sz w:val="24"/>
                <w:szCs w:val="24"/>
              </w:rPr>
            </w:pP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除草</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每月一次中耕除草</w:t>
            </w:r>
          </w:p>
        </w:tc>
        <w:tc>
          <w:tcPr>
            <w:tcW w:w="1530" w:type="dxa"/>
            <w:vMerge w:val="continue"/>
            <w:vAlign w:val="center"/>
          </w:tcPr>
          <w:p>
            <w:pPr>
              <w:spacing w:line="360" w:lineRule="auto"/>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45" w:type="dxa"/>
            <w:vMerge w:val="continue"/>
            <w:vAlign w:val="center"/>
          </w:tcPr>
          <w:p>
            <w:pPr>
              <w:spacing w:line="360" w:lineRule="auto"/>
              <w:jc w:val="center"/>
              <w:rPr>
                <w:rFonts w:ascii="仿宋_GB2312" w:eastAsia="仿宋_GB2312"/>
                <w:color w:val="000000"/>
                <w:sz w:val="24"/>
                <w:szCs w:val="24"/>
              </w:rPr>
            </w:pPr>
          </w:p>
        </w:tc>
        <w:tc>
          <w:tcPr>
            <w:tcW w:w="1944" w:type="dxa"/>
            <w:vMerge w:val="continue"/>
            <w:vAlign w:val="center"/>
          </w:tcPr>
          <w:p>
            <w:pPr>
              <w:spacing w:line="360" w:lineRule="auto"/>
              <w:rPr>
                <w:rFonts w:ascii="仿宋_GB2312" w:eastAsia="仿宋_GB2312"/>
                <w:color w:val="000000"/>
                <w:sz w:val="24"/>
                <w:szCs w:val="24"/>
              </w:rPr>
            </w:pPr>
          </w:p>
        </w:tc>
        <w:tc>
          <w:tcPr>
            <w:tcW w:w="1701" w:type="dxa"/>
            <w:vMerge w:val="continue"/>
            <w:vAlign w:val="center"/>
          </w:tcPr>
          <w:p>
            <w:pPr>
              <w:spacing w:line="360" w:lineRule="auto"/>
              <w:jc w:val="center"/>
              <w:rPr>
                <w:rFonts w:ascii="仿宋_GB2312" w:eastAsia="仿宋_GB2312"/>
                <w:color w:val="000000"/>
                <w:sz w:val="24"/>
                <w:szCs w:val="24"/>
              </w:rPr>
            </w:pP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病虫害防治</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每学期</w:t>
            </w:r>
            <w:r>
              <w:rPr>
                <w:rFonts w:ascii="仿宋_GB2312" w:eastAsia="仿宋_GB2312"/>
                <w:color w:val="000000"/>
                <w:sz w:val="24"/>
                <w:szCs w:val="24"/>
              </w:rPr>
              <w:t>2次，一年5次</w:t>
            </w:r>
          </w:p>
        </w:tc>
        <w:tc>
          <w:tcPr>
            <w:tcW w:w="1530" w:type="dxa"/>
            <w:vMerge w:val="continue"/>
            <w:vAlign w:val="center"/>
          </w:tcPr>
          <w:p>
            <w:pPr>
              <w:spacing w:line="360" w:lineRule="auto"/>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5"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2</w:t>
            </w:r>
          </w:p>
        </w:tc>
        <w:tc>
          <w:tcPr>
            <w:tcW w:w="1944"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绿地景观及设施</w:t>
            </w:r>
          </w:p>
        </w:tc>
        <w:tc>
          <w:tcPr>
            <w:tcW w:w="1701"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校区内绿化地</w:t>
            </w: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防护管理</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日常管护与维护</w:t>
            </w:r>
          </w:p>
        </w:tc>
        <w:tc>
          <w:tcPr>
            <w:tcW w:w="1530" w:type="dxa"/>
            <w:vMerge w:val="continue"/>
            <w:vAlign w:val="center"/>
          </w:tcPr>
          <w:p>
            <w:pPr>
              <w:spacing w:line="360" w:lineRule="auto"/>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5"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3</w:t>
            </w:r>
          </w:p>
        </w:tc>
        <w:tc>
          <w:tcPr>
            <w:tcW w:w="1944"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草花花坛</w:t>
            </w:r>
          </w:p>
        </w:tc>
        <w:tc>
          <w:tcPr>
            <w:tcW w:w="1701"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校区内绿化地</w:t>
            </w:r>
          </w:p>
        </w:tc>
        <w:tc>
          <w:tcPr>
            <w:tcW w:w="1417" w:type="dxa"/>
            <w:vAlign w:val="center"/>
          </w:tcPr>
          <w:p>
            <w:pPr>
              <w:spacing w:line="360" w:lineRule="auto"/>
              <w:jc w:val="center"/>
              <w:rPr>
                <w:rFonts w:ascii="仿宋_GB2312" w:eastAsia="仿宋_GB2312"/>
                <w:color w:val="000000"/>
                <w:sz w:val="24"/>
                <w:szCs w:val="24"/>
              </w:rPr>
            </w:pPr>
            <w:r>
              <w:rPr>
                <w:rFonts w:hint="eastAsia" w:ascii="仿宋_GB2312" w:eastAsia="仿宋_GB2312"/>
                <w:color w:val="000000"/>
                <w:sz w:val="24"/>
                <w:szCs w:val="24"/>
              </w:rPr>
              <w:t>花坛整洁</w:t>
            </w:r>
          </w:p>
        </w:tc>
        <w:tc>
          <w:tcPr>
            <w:tcW w:w="3119" w:type="dxa"/>
            <w:vAlign w:val="center"/>
          </w:tcPr>
          <w:p>
            <w:pPr>
              <w:spacing w:line="360" w:lineRule="auto"/>
              <w:rPr>
                <w:rFonts w:ascii="仿宋_GB2312" w:eastAsia="仿宋_GB2312"/>
                <w:color w:val="000000"/>
                <w:sz w:val="24"/>
                <w:szCs w:val="24"/>
              </w:rPr>
            </w:pPr>
            <w:r>
              <w:rPr>
                <w:rFonts w:hint="eastAsia" w:ascii="仿宋_GB2312" w:eastAsia="仿宋_GB2312"/>
                <w:color w:val="000000"/>
                <w:sz w:val="24"/>
                <w:szCs w:val="24"/>
              </w:rPr>
              <w:t>及时摘除枯枝、败花、败叶</w:t>
            </w:r>
          </w:p>
        </w:tc>
        <w:tc>
          <w:tcPr>
            <w:tcW w:w="1530" w:type="dxa"/>
            <w:vMerge w:val="continue"/>
            <w:vAlign w:val="center"/>
          </w:tcPr>
          <w:p>
            <w:pPr>
              <w:spacing w:line="360" w:lineRule="auto"/>
              <w:jc w:val="center"/>
              <w:rPr>
                <w:rFonts w:ascii="仿宋_GB2312" w:eastAsia="仿宋_GB2312"/>
                <w:color w:val="000000"/>
                <w:sz w:val="24"/>
                <w:szCs w:val="24"/>
              </w:rPr>
            </w:pPr>
          </w:p>
        </w:tc>
      </w:tr>
    </w:tbl>
    <w:p>
      <w:pPr>
        <w:spacing w:line="360" w:lineRule="auto"/>
        <w:ind w:firstLine="482" w:firstLineChars="150"/>
        <w:rPr>
          <w:rFonts w:ascii="楷体" w:hAnsi="楷体" w:eastAsia="楷体"/>
          <w:b/>
          <w:color w:val="000000"/>
          <w:sz w:val="32"/>
          <w:szCs w:val="32"/>
        </w:rPr>
      </w:pPr>
      <w:r>
        <w:rPr>
          <w:rFonts w:hint="eastAsia" w:ascii="楷体" w:hAnsi="楷体" w:eastAsia="楷体"/>
          <w:b/>
          <w:color w:val="000000"/>
          <w:sz w:val="32"/>
          <w:szCs w:val="32"/>
        </w:rPr>
        <w:t>（二）商务性要求</w:t>
      </w:r>
    </w:p>
    <w:p>
      <w:pPr>
        <w:spacing w:line="360" w:lineRule="auto"/>
        <w:ind w:firstLine="482" w:firstLineChars="150"/>
        <w:rPr>
          <w:rFonts w:ascii="仿宋_GB2312" w:eastAsia="仿宋_GB2312"/>
          <w:color w:val="000000"/>
          <w:sz w:val="32"/>
          <w:szCs w:val="32"/>
        </w:rPr>
      </w:pPr>
      <w:bookmarkStart w:id="13" w:name="_Hlk87948145"/>
      <w:r>
        <w:rPr>
          <w:rFonts w:hint="eastAsia" w:ascii="仿宋_GB2312" w:hAnsi="Calibri" w:eastAsia="仿宋_GB2312"/>
          <w:b/>
          <w:bCs/>
          <w:color w:val="000000"/>
          <w:sz w:val="32"/>
          <w:szCs w:val="32"/>
        </w:rPr>
        <w:t>1.质量要求：</w:t>
      </w:r>
      <w:r>
        <w:rPr>
          <w:rFonts w:hint="eastAsia" w:ascii="仿宋_GB2312" w:hAnsi="Calibri" w:eastAsia="仿宋_GB2312"/>
          <w:color w:val="000000"/>
          <w:sz w:val="32"/>
          <w:szCs w:val="32"/>
        </w:rPr>
        <w:t>绿化日常管护服务须符合国家（行业）相关标准</w:t>
      </w:r>
      <w:r>
        <w:rPr>
          <w:rFonts w:hint="eastAsia" w:ascii="仿宋_GB2312" w:eastAsia="仿宋_GB2312"/>
          <w:color w:val="000000"/>
          <w:sz w:val="32"/>
          <w:szCs w:val="32"/>
        </w:rPr>
        <w:t>。</w:t>
      </w:r>
    </w:p>
    <w:p>
      <w:pPr>
        <w:spacing w:line="360" w:lineRule="auto"/>
        <w:ind w:firstLine="482" w:firstLineChars="150"/>
        <w:rPr>
          <w:rFonts w:ascii="仿宋_GB2312" w:hAnsi="Calibri" w:eastAsia="仿宋_GB2312"/>
          <w:b/>
          <w:bCs/>
          <w:color w:val="000000"/>
          <w:sz w:val="32"/>
          <w:szCs w:val="32"/>
        </w:rPr>
      </w:pPr>
      <w:r>
        <w:rPr>
          <w:rFonts w:hint="eastAsia" w:ascii="仿宋_GB2312" w:hAnsi="宋体" w:eastAsia="仿宋_GB2312"/>
          <w:b/>
          <w:bCs/>
          <w:color w:val="000000"/>
          <w:sz w:val="32"/>
          <w:szCs w:val="32"/>
        </w:rPr>
        <w:t>2.</w:t>
      </w:r>
      <w:r>
        <w:rPr>
          <w:rFonts w:hint="eastAsia" w:ascii="仿宋_GB2312" w:hAnsi="Calibri" w:eastAsia="仿宋_GB2312"/>
          <w:b/>
          <w:bCs/>
          <w:color w:val="000000"/>
          <w:sz w:val="32"/>
          <w:szCs w:val="32"/>
        </w:rPr>
        <w:t>质保要求：</w:t>
      </w:r>
      <w:bookmarkStart w:id="14" w:name="_Hlk73527064"/>
    </w:p>
    <w:p>
      <w:pPr>
        <w:spacing w:line="360" w:lineRule="auto"/>
        <w:ind w:firstLine="320" w:firstLineChars="100"/>
        <w:rPr>
          <w:rFonts w:ascii="仿宋_GB2312" w:hAnsi="Calibri" w:eastAsia="仿宋_GB2312"/>
          <w:color w:val="000000"/>
          <w:sz w:val="32"/>
          <w:szCs w:val="32"/>
        </w:rPr>
      </w:pPr>
      <w:bookmarkStart w:id="15" w:name="_Hlk87953210"/>
      <w:r>
        <w:rPr>
          <w:rFonts w:hint="eastAsia" w:ascii="仿宋_GB2312" w:hAnsi="Calibri" w:eastAsia="仿宋_GB2312"/>
          <w:color w:val="000000"/>
          <w:sz w:val="32"/>
          <w:szCs w:val="32"/>
        </w:rPr>
        <w:t>（1）学校相关部门对绿化日常管护进行定期或不定期检查，中选方应对检查中发现的问题及时进行整改，三次整改不到位将视为违约而解除合同，并追究违约责任。</w:t>
      </w:r>
      <w:bookmarkEnd w:id="14"/>
      <w:bookmarkStart w:id="16" w:name="_Hlk73527621"/>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2</w:t>
      </w:r>
      <w:r>
        <w:rPr>
          <w:rFonts w:hint="eastAsia" w:ascii="仿宋_GB2312" w:hAnsi="Calibri" w:eastAsia="仿宋_GB2312"/>
          <w:color w:val="000000"/>
          <w:sz w:val="32"/>
          <w:szCs w:val="32"/>
        </w:rPr>
        <w:t>）成活率：绿化日常管护期间，校园内所有植物成活率须达到9</w:t>
      </w:r>
      <w:r>
        <w:rPr>
          <w:rFonts w:ascii="仿宋_GB2312" w:hAnsi="Calibri" w:eastAsia="仿宋_GB2312"/>
          <w:color w:val="000000"/>
          <w:sz w:val="32"/>
          <w:szCs w:val="32"/>
        </w:rPr>
        <w:t>0</w:t>
      </w:r>
      <w:r>
        <w:rPr>
          <w:rFonts w:hint="eastAsia" w:ascii="仿宋_GB2312" w:hAnsi="Calibri" w:eastAsia="仿宋_GB2312"/>
          <w:color w:val="000000"/>
          <w:sz w:val="32"/>
          <w:szCs w:val="32"/>
        </w:rPr>
        <w:t>％及以上（不可抗的自然灾害等情况除外）。</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3</w:t>
      </w:r>
      <w:r>
        <w:rPr>
          <w:rFonts w:hint="eastAsia" w:ascii="仿宋_GB2312" w:hAnsi="Calibri" w:eastAsia="仿宋_GB2312"/>
          <w:color w:val="000000"/>
          <w:sz w:val="32"/>
          <w:szCs w:val="32"/>
        </w:rPr>
        <w:t>）有专人负责联系学校，保持电话24小时畅通，接到质保通知或电话后应及时到达现场，及时处理，确保不拖延、不影响学校招生工作。</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4</w:t>
      </w:r>
      <w:r>
        <w:rPr>
          <w:rFonts w:hint="eastAsia" w:ascii="仿宋_GB2312" w:hAnsi="Calibri" w:eastAsia="仿宋_GB2312"/>
          <w:color w:val="000000"/>
          <w:sz w:val="32"/>
          <w:szCs w:val="32"/>
        </w:rPr>
        <w:t>）质保管护人员具备专业技术，规范作业。</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5</w:t>
      </w:r>
      <w:r>
        <w:rPr>
          <w:rFonts w:hint="eastAsia" w:ascii="仿宋_GB2312" w:hAnsi="Calibri" w:eastAsia="仿宋_GB2312"/>
          <w:color w:val="000000"/>
          <w:sz w:val="32"/>
          <w:szCs w:val="32"/>
        </w:rPr>
        <w:t>）在工作期间遵守校园管理制度。</w:t>
      </w:r>
    </w:p>
    <w:bookmarkEnd w:id="13"/>
    <w:bookmarkEnd w:id="15"/>
    <w:bookmarkEnd w:id="16"/>
    <w:p>
      <w:pPr>
        <w:spacing w:line="360" w:lineRule="auto"/>
        <w:ind w:firstLine="482" w:firstLineChars="150"/>
        <w:rPr>
          <w:rFonts w:ascii="仿宋_GB2312" w:hAnsi="Calibri" w:eastAsia="仿宋_GB2312"/>
          <w:b/>
          <w:bCs/>
          <w:color w:val="000000"/>
          <w:sz w:val="32"/>
          <w:szCs w:val="32"/>
        </w:rPr>
      </w:pPr>
      <w:r>
        <w:rPr>
          <w:rFonts w:ascii="仿宋_GB2312" w:hAnsi="Calibri" w:eastAsia="仿宋_GB2312"/>
          <w:b/>
          <w:bCs/>
          <w:color w:val="000000"/>
          <w:sz w:val="32"/>
          <w:szCs w:val="32"/>
        </w:rPr>
        <w:t>3</w:t>
      </w:r>
      <w:r>
        <w:rPr>
          <w:rFonts w:hint="eastAsia" w:ascii="仿宋_GB2312" w:hAnsi="Calibri" w:eastAsia="仿宋_GB2312"/>
          <w:b/>
          <w:bCs/>
          <w:color w:val="000000"/>
          <w:sz w:val="32"/>
          <w:szCs w:val="32"/>
        </w:rPr>
        <w:t>.安全责任要求：</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（1）服务期间的财物和人身安全责任由中选方负责承担。中选方应强化安全管理，现场人员须具备该项目作业的技术能力，安全意识强，规范作业，确保自身及校园内其他人员安全。</w:t>
      </w:r>
    </w:p>
    <w:p>
      <w:pPr>
        <w:spacing w:line="360" w:lineRule="auto"/>
        <w:ind w:firstLine="320" w:firstLineChars="100"/>
        <w:rPr>
          <w:rFonts w:ascii="仿宋_GB2312" w:eastAsia="仿宋_GB2312"/>
          <w:color w:val="000000"/>
          <w:sz w:val="32"/>
          <w:szCs w:val="32"/>
        </w:rPr>
      </w:pPr>
      <w:r>
        <w:rPr>
          <w:rFonts w:hint="eastAsia" w:ascii="仿宋_GB2312" w:eastAsia="仿宋_GB2312"/>
          <w:color w:val="000000"/>
          <w:sz w:val="32"/>
          <w:szCs w:val="32"/>
        </w:rPr>
        <w:t>（2）工作人员不得流动吸烟、乱扔杂物，做到文明服务，人走场地清。</w:t>
      </w:r>
    </w:p>
    <w:p>
      <w:pPr>
        <w:spacing w:line="360" w:lineRule="auto"/>
        <w:ind w:firstLine="320" w:firstLineChars="100"/>
        <w:rPr>
          <w:rFonts w:ascii="仿宋_GB2312" w:eastAsia="仿宋_GB2312"/>
          <w:color w:val="000000"/>
          <w:sz w:val="32"/>
          <w:szCs w:val="32"/>
        </w:rPr>
      </w:pPr>
      <w:r>
        <w:rPr>
          <w:rFonts w:hint="eastAsia" w:ascii="仿宋_GB2312" w:eastAsia="仿宋_GB2312"/>
          <w:color w:val="000000"/>
          <w:sz w:val="32"/>
          <w:szCs w:val="32"/>
        </w:rPr>
        <w:t>（3）自觉遵守校园管理规章制度，杜绝任何安全事故的发生。</w:t>
      </w:r>
    </w:p>
    <w:p>
      <w:pPr>
        <w:widowControl/>
        <w:spacing w:line="360" w:lineRule="auto"/>
        <w:ind w:firstLine="482" w:firstLineChars="150"/>
        <w:jc w:val="left"/>
        <w:rPr>
          <w:rFonts w:ascii="仿宋_GB2312" w:hAnsi="宋体" w:eastAsia="仿宋_GB2312"/>
          <w:color w:val="000000"/>
          <w:sz w:val="32"/>
          <w:szCs w:val="32"/>
        </w:rPr>
      </w:pPr>
      <w:r>
        <w:rPr>
          <w:rFonts w:ascii="仿宋_GB2312" w:hAnsi="宋体" w:eastAsia="仿宋_GB2312"/>
          <w:b/>
          <w:bCs/>
          <w:color w:val="000000"/>
          <w:sz w:val="32"/>
          <w:szCs w:val="32"/>
        </w:rPr>
        <w:t>4</w:t>
      </w:r>
      <w:r>
        <w:rPr>
          <w:rFonts w:hint="eastAsia" w:ascii="仿宋_GB2312" w:hAnsi="宋体" w:eastAsia="仿宋_GB2312"/>
          <w:b/>
          <w:bCs/>
          <w:color w:val="000000"/>
          <w:sz w:val="32"/>
          <w:szCs w:val="32"/>
        </w:rPr>
        <w:t>.管护验收：</w:t>
      </w:r>
      <w:bookmarkStart w:id="17" w:name="_Hlk73518655"/>
      <w:r>
        <w:rPr>
          <w:rFonts w:hint="eastAsia" w:ascii="仿宋_GB2312" w:hAnsi="宋体" w:eastAsia="仿宋_GB2312"/>
          <w:color w:val="000000"/>
          <w:sz w:val="32"/>
          <w:szCs w:val="32"/>
        </w:rPr>
        <w:t>在绿化日常管护完成阶段性工作后，且其所管护范围内绿化植物成活率达到9</w:t>
      </w:r>
      <w:r>
        <w:rPr>
          <w:rFonts w:ascii="仿宋_GB2312" w:hAnsi="宋体" w:eastAsia="仿宋_GB2312"/>
          <w:color w:val="000000"/>
          <w:sz w:val="32"/>
          <w:szCs w:val="32"/>
        </w:rPr>
        <w:t>0</w:t>
      </w:r>
      <w:r>
        <w:rPr>
          <w:rFonts w:hint="eastAsia" w:ascii="仿宋_GB2312" w:hAnsi="宋体" w:eastAsia="仿宋_GB2312"/>
          <w:color w:val="000000"/>
          <w:sz w:val="32"/>
          <w:szCs w:val="32"/>
        </w:rPr>
        <w:t>％及以上，服务方应根据学校的需要提出验收申请并提供所需资料</w:t>
      </w:r>
      <w:bookmarkEnd w:id="17"/>
      <w:r>
        <w:rPr>
          <w:rFonts w:hint="eastAsia" w:ascii="仿宋_GB2312" w:hAnsi="宋体" w:eastAsia="仿宋_GB2312"/>
          <w:color w:val="000000"/>
          <w:sz w:val="32"/>
          <w:szCs w:val="32"/>
        </w:rPr>
        <w:t>，采购方确认具备条件后再按国家（或行业）标准组织验收。</w:t>
      </w:r>
    </w:p>
    <w:p>
      <w:pPr>
        <w:tabs>
          <w:tab w:val="left" w:pos="426"/>
        </w:tabs>
        <w:spacing w:line="360" w:lineRule="auto"/>
        <w:ind w:firstLine="482" w:firstLineChars="150"/>
        <w:rPr>
          <w:rFonts w:ascii="仿宋_GB2312" w:hAnsi="Calibri" w:eastAsia="仿宋_GB2312"/>
          <w:b/>
          <w:bCs/>
          <w:color w:val="000000"/>
          <w:sz w:val="32"/>
          <w:szCs w:val="32"/>
        </w:rPr>
      </w:pPr>
      <w:r>
        <w:rPr>
          <w:rFonts w:ascii="仿宋_GB2312" w:hAnsi="Calibri" w:eastAsia="仿宋_GB2312"/>
          <w:b/>
          <w:bCs/>
          <w:color w:val="000000"/>
          <w:sz w:val="32"/>
          <w:szCs w:val="32"/>
        </w:rPr>
        <w:t>5</w:t>
      </w:r>
      <w:r>
        <w:rPr>
          <w:rFonts w:hint="eastAsia" w:ascii="仿宋_GB2312" w:hAnsi="Calibri" w:eastAsia="仿宋_GB2312"/>
          <w:b/>
          <w:bCs/>
          <w:color w:val="000000"/>
          <w:sz w:val="32"/>
          <w:szCs w:val="32"/>
        </w:rPr>
        <w:t>.合同签订：</w:t>
      </w:r>
    </w:p>
    <w:p>
      <w:pPr>
        <w:tabs>
          <w:tab w:val="left" w:pos="426"/>
        </w:tabs>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（1）比选结果公示后2日内由中选方拟定合同初稿，合同应包括合同文本、服务清单等</w:t>
      </w:r>
      <w:bookmarkStart w:id="18" w:name="_Hlk92361526"/>
      <w:r>
        <w:rPr>
          <w:rFonts w:hint="eastAsia" w:ascii="仿宋_GB2312" w:hAnsi="Calibri" w:eastAsia="仿宋_GB2312"/>
          <w:color w:val="000000"/>
          <w:sz w:val="32"/>
          <w:szCs w:val="32"/>
        </w:rPr>
        <w:t>。</w:t>
      </w:r>
      <w:bookmarkEnd w:id="18"/>
    </w:p>
    <w:p>
      <w:pPr>
        <w:tabs>
          <w:tab w:val="left" w:pos="426"/>
        </w:tabs>
        <w:spacing w:line="360" w:lineRule="auto"/>
        <w:ind w:firstLine="320" w:firstLineChars="100"/>
        <w:rPr>
          <w:rFonts w:hint="eastAsia" w:ascii="仿宋_GB2312" w:hAnsi="Calibri" w:eastAsia="仿宋_GB2312"/>
          <w:color w:val="000000"/>
          <w:sz w:val="32"/>
          <w:szCs w:val="32"/>
        </w:rPr>
      </w:pPr>
      <w:r>
        <w:rPr>
          <w:rFonts w:hint="eastAsia" w:ascii="仿宋_GB2312" w:hAnsi="Calibri" w:eastAsia="仿宋_GB2312"/>
          <w:color w:val="000000"/>
          <w:sz w:val="32"/>
          <w:szCs w:val="32"/>
        </w:rPr>
        <w:t>（2）合同执行中，若出现增量等，双方签订补充协议，补充协议金额不得超过合同金额的10％。</w:t>
      </w:r>
    </w:p>
    <w:p>
      <w:pPr>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eastAsia="仿宋_GB2312"/>
          <w:color w:val="000000"/>
          <w:sz w:val="32"/>
          <w:szCs w:val="32"/>
          <w:highlight w:val="none"/>
        </w:rPr>
        <w:t>中标商的总有效期为三年</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一年一签（每年进行考核），</w:t>
      </w:r>
      <w:bookmarkStart w:id="19" w:name="_Hlk131408625"/>
      <w:r>
        <w:rPr>
          <w:rFonts w:hint="eastAsia" w:ascii="仿宋_GB2312" w:hAnsi="仿宋_GB2312" w:eastAsia="仿宋_GB2312" w:cs="仿宋_GB2312"/>
          <w:color w:val="000000"/>
          <w:sz w:val="32"/>
          <w:szCs w:val="32"/>
        </w:rPr>
        <w:t>如学校当年对中标商服务满意度考核不合格</w:t>
      </w:r>
      <w:bookmarkEnd w:id="19"/>
      <w:r>
        <w:rPr>
          <w:rFonts w:hint="eastAsia" w:ascii="仿宋_GB2312" w:hAnsi="仿宋_GB2312" w:eastAsia="仿宋_GB2312" w:cs="仿宋_GB2312"/>
          <w:color w:val="000000"/>
          <w:sz w:val="32"/>
          <w:szCs w:val="32"/>
        </w:rPr>
        <w:t>，学校有权终止合同，并重新组织招标。</w:t>
      </w:r>
    </w:p>
    <w:p>
      <w:pPr>
        <w:spacing w:line="360" w:lineRule="auto"/>
        <w:ind w:firstLine="482" w:firstLineChars="150"/>
        <w:rPr>
          <w:rFonts w:ascii="仿宋_GB2312" w:hAnsi="Calibri" w:eastAsia="仿宋_GB2312"/>
          <w:b/>
          <w:bCs/>
          <w:color w:val="000000"/>
          <w:sz w:val="32"/>
          <w:szCs w:val="32"/>
        </w:rPr>
      </w:pPr>
      <w:r>
        <w:rPr>
          <w:rFonts w:ascii="仿宋_GB2312" w:hAnsi="Calibri" w:eastAsia="仿宋_GB2312"/>
          <w:b/>
          <w:bCs/>
          <w:color w:val="000000"/>
          <w:sz w:val="32"/>
          <w:szCs w:val="32"/>
        </w:rPr>
        <w:t>6</w:t>
      </w:r>
      <w:r>
        <w:rPr>
          <w:rFonts w:hint="eastAsia" w:ascii="仿宋_GB2312" w:hAnsi="Calibri" w:eastAsia="仿宋_GB2312"/>
          <w:b/>
          <w:bCs/>
          <w:color w:val="000000"/>
          <w:sz w:val="32"/>
          <w:szCs w:val="32"/>
        </w:rPr>
        <w:t>.合同款项与支付：</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1）合同价款：中选价为合同价款，总价包干。合同期内物价的波动、通货膨胀、气候条件变化、单价等均属于不调整价款的因素范围；合同履行期间严禁增项增量，凡事前未经采购人签字盖章的结算时均不予认可。</w:t>
      </w:r>
    </w:p>
    <w:p>
      <w:pPr>
        <w:spacing w:line="360" w:lineRule="auto"/>
        <w:ind w:firstLine="320" w:firstLineChars="100"/>
        <w:rPr>
          <w:rFonts w:ascii="仿宋_GB2312" w:hAnsi="Calibri" w:eastAsia="仿宋_GB2312"/>
          <w:color w:val="000000"/>
          <w:kern w:val="0"/>
          <w:sz w:val="32"/>
          <w:szCs w:val="32"/>
        </w:rPr>
      </w:pPr>
      <w:bookmarkStart w:id="20" w:name="_Hlk129100235"/>
      <w:r>
        <w:rPr>
          <w:rFonts w:hint="eastAsia" w:ascii="仿宋_GB2312" w:hAnsi="Calibri" w:eastAsia="仿宋_GB2312"/>
          <w:color w:val="000000"/>
          <w:sz w:val="32"/>
          <w:szCs w:val="32"/>
        </w:rPr>
        <w:t>（2）无预付款、进度款，若无增量或追加，则年底办理一次性支付手续；若出现增量或追加等情况，则需经学校核定后，按核定金额办理一次性支付手续。</w:t>
      </w:r>
    </w:p>
    <w:p>
      <w:pPr>
        <w:widowControl/>
        <w:spacing w:line="360" w:lineRule="auto"/>
        <w:ind w:firstLine="640" w:firstLineChars="200"/>
        <w:jc w:val="left"/>
        <w:rPr>
          <w:rFonts w:ascii="仿宋_GB2312" w:hAnsi="宋体" w:eastAsia="仿宋_GB2312"/>
          <w:color w:val="000000"/>
          <w:sz w:val="32"/>
          <w:szCs w:val="32"/>
        </w:rPr>
      </w:pPr>
      <w:r>
        <w:rPr>
          <w:rFonts w:hint="eastAsia" w:ascii="仿宋_GB2312" w:eastAsia="仿宋_GB2312"/>
          <w:color w:val="000000"/>
          <w:sz w:val="32"/>
          <w:szCs w:val="32"/>
        </w:rPr>
        <w:t>注：支付时若遇寒暑假，则待开学后再行办理；服务费到账时间按市财政资金支付程序执行。</w:t>
      </w:r>
    </w:p>
    <w:bookmarkEnd w:id="20"/>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（3）合同款项无论单价或总价，均已包含完成该项目所需的</w:t>
      </w:r>
      <w:bookmarkStart w:id="21" w:name="_Hlk129101544"/>
      <w:r>
        <w:rPr>
          <w:rFonts w:hint="eastAsia" w:ascii="仿宋_GB2312" w:hAnsi="Calibri" w:eastAsia="仿宋_GB2312"/>
          <w:color w:val="000000"/>
          <w:sz w:val="32"/>
          <w:szCs w:val="32"/>
        </w:rPr>
        <w:t>设备及损耗、人工、工具、肥料、农药以及税费等</w:t>
      </w:r>
      <w:bookmarkEnd w:id="21"/>
      <w:r>
        <w:rPr>
          <w:rFonts w:hint="eastAsia" w:ascii="仿宋_GB2312" w:hAnsi="Calibri" w:eastAsia="仿宋_GB2312"/>
          <w:color w:val="000000"/>
          <w:sz w:val="32"/>
          <w:szCs w:val="32"/>
        </w:rPr>
        <w:t>完成本项绿化日常管护服务所需的全部费。</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（4）采购方按上款（2）的方式支付合同款项，期间中选方因工资、劳保等与施工人员发生的劳务纠纷，一切责任均由中选方自行承担。</w:t>
      </w:r>
    </w:p>
    <w:p>
      <w:pPr>
        <w:widowControl/>
        <w:ind w:firstLine="643" w:firstLineChars="200"/>
        <w:jc w:val="left"/>
        <w:rPr>
          <w:rFonts w:ascii="黑体" w:hAnsi="黑体" w:eastAsia="黑体"/>
          <w:b/>
          <w:bCs/>
          <w:color w:val="000000"/>
          <w:kern w:val="0"/>
          <w:sz w:val="32"/>
          <w:szCs w:val="32"/>
        </w:rPr>
      </w:pPr>
      <w:r>
        <w:rPr>
          <w:rFonts w:hint="eastAsia" w:ascii="黑体" w:hAnsi="黑体" w:eastAsia="黑体"/>
          <w:b/>
          <w:bCs/>
          <w:color w:val="000000"/>
          <w:sz w:val="32"/>
          <w:szCs w:val="32"/>
        </w:rPr>
        <w:t>四、注意的事项：</w:t>
      </w:r>
    </w:p>
    <w:p>
      <w:pPr>
        <w:tabs>
          <w:tab w:val="left" w:pos="567"/>
        </w:tabs>
        <w:spacing w:line="360" w:lineRule="auto"/>
        <w:ind w:firstLine="480" w:firstLineChars="150"/>
        <w:rPr>
          <w:rFonts w:ascii="仿宋_GB2312" w:hAnsi="宋体" w:eastAsia="仿宋_GB2312"/>
          <w:color w:val="000000"/>
          <w:sz w:val="32"/>
          <w:szCs w:val="32"/>
        </w:rPr>
      </w:pPr>
      <w:r>
        <w:rPr>
          <w:rFonts w:hint="eastAsia" w:ascii="仿宋_GB2312" w:hAnsi="Calibri" w:eastAsia="仿宋_GB2312"/>
          <w:color w:val="000000"/>
          <w:sz w:val="32"/>
          <w:szCs w:val="32"/>
        </w:rPr>
        <w:t>（一）</w:t>
      </w:r>
      <w:r>
        <w:rPr>
          <w:rFonts w:hint="eastAsia" w:ascii="仿宋_GB2312" w:hAnsi="宋体" w:eastAsia="仿宋_GB2312"/>
          <w:color w:val="000000"/>
          <w:sz w:val="32"/>
          <w:szCs w:val="32"/>
        </w:rPr>
        <w:t>现场察看：</w:t>
      </w:r>
    </w:p>
    <w:p>
      <w:pPr>
        <w:spacing w:line="360" w:lineRule="auto"/>
        <w:ind w:firstLine="482" w:firstLineChars="150"/>
        <w:rPr>
          <w:rFonts w:ascii="仿宋_GB2312" w:hAnsi="宋体" w:eastAsia="仿宋_GB2312"/>
          <w:color w:val="000000"/>
          <w:sz w:val="32"/>
          <w:szCs w:val="32"/>
        </w:rPr>
      </w:pPr>
      <w:r>
        <w:rPr>
          <w:rFonts w:hint="eastAsia" w:ascii="仿宋_GB2312" w:hAnsi="宋体" w:eastAsia="仿宋_GB2312"/>
          <w:b/>
          <w:bCs/>
          <w:color w:val="000000"/>
          <w:sz w:val="32"/>
          <w:szCs w:val="32"/>
        </w:rPr>
        <w:t>1</w:t>
      </w:r>
      <w:r>
        <w:rPr>
          <w:rFonts w:ascii="仿宋_GB2312" w:hAnsi="宋体" w:eastAsia="仿宋_GB2312"/>
          <w:b/>
          <w:bCs/>
          <w:color w:val="000000"/>
          <w:sz w:val="32"/>
          <w:szCs w:val="32"/>
        </w:rPr>
        <w:t>.</w:t>
      </w:r>
      <w:r>
        <w:rPr>
          <w:rFonts w:hint="eastAsia" w:ascii="仿宋_GB2312" w:hAnsi="宋体" w:eastAsia="仿宋_GB2312"/>
          <w:b/>
          <w:bCs/>
          <w:color w:val="000000"/>
          <w:sz w:val="32"/>
          <w:szCs w:val="32"/>
        </w:rPr>
        <w:t>察看现场：</w:t>
      </w:r>
      <w:r>
        <w:rPr>
          <w:rFonts w:hint="eastAsia" w:ascii="仿宋_GB2312" w:hAnsi="宋体" w:eastAsia="仿宋_GB2312"/>
          <w:color w:val="000000"/>
          <w:sz w:val="32"/>
          <w:szCs w:val="32"/>
        </w:rPr>
        <w:t>意向方若需察看现场可于报名结束之日自行前往察看（请自行考虑不确定因素，凡因对现场情况不明所造成的报价不利等后果，均由报价人自行承担）。</w:t>
      </w:r>
    </w:p>
    <w:p>
      <w:pPr>
        <w:spacing w:line="560" w:lineRule="exact"/>
        <w:ind w:firstLine="480" w:firstLineChars="150"/>
        <w:rPr>
          <w:rFonts w:ascii="仿宋_GB2312" w:eastAsia="仿宋_GB2312"/>
          <w:color w:val="000000"/>
          <w:sz w:val="32"/>
          <w:szCs w:val="32"/>
        </w:rPr>
      </w:pPr>
      <w:r>
        <w:rPr>
          <w:rFonts w:hint="eastAsia" w:ascii="仿宋_GB2312" w:hAnsi="宋体" w:eastAsia="仿宋_GB2312"/>
          <w:color w:val="000000"/>
          <w:sz w:val="32"/>
          <w:szCs w:val="32"/>
        </w:rPr>
        <w:t>（1）地点：</w:t>
      </w:r>
      <w:r>
        <w:rPr>
          <w:rFonts w:hint="eastAsia" w:ascii="仿宋_GB2312" w:eastAsia="仿宋_GB2312"/>
          <w:color w:val="000000"/>
          <w:sz w:val="32"/>
          <w:szCs w:val="32"/>
        </w:rPr>
        <w:t>攀枝花市经贸旅游学校江北校区（瓜子坪新民路</w:t>
      </w:r>
      <w:r>
        <w:rPr>
          <w:rFonts w:ascii="仿宋_GB2312" w:eastAsia="仿宋_GB2312"/>
          <w:color w:val="000000"/>
          <w:sz w:val="32"/>
          <w:szCs w:val="32"/>
        </w:rPr>
        <w:t>280号</w:t>
      </w:r>
      <w:r>
        <w:rPr>
          <w:rFonts w:hint="eastAsia" w:ascii="仿宋_GB2312" w:eastAsia="仿宋_GB2312"/>
          <w:color w:val="000000"/>
          <w:sz w:val="32"/>
          <w:szCs w:val="32"/>
        </w:rPr>
        <w:t>）。</w:t>
      </w:r>
    </w:p>
    <w:p>
      <w:pPr>
        <w:spacing w:line="360" w:lineRule="auto"/>
        <w:ind w:firstLine="480" w:firstLineChars="150"/>
        <w:rPr>
          <w:rFonts w:ascii="仿宋_GB2312" w:hAnsi="宋体" w:eastAsia="仿宋_GB2312"/>
          <w:color w:val="000000"/>
          <w:sz w:val="32"/>
          <w:szCs w:val="32"/>
        </w:rPr>
      </w:pPr>
      <w:r>
        <w:rPr>
          <w:rFonts w:hint="eastAsia" w:ascii="仿宋_GB2312" w:hAnsi="宋体" w:eastAsia="仿宋_GB2312"/>
          <w:color w:val="000000"/>
          <w:sz w:val="32"/>
          <w:szCs w:val="32"/>
        </w:rPr>
        <w:t>（2）联系人：魏老师1</w:t>
      </w:r>
      <w:r>
        <w:rPr>
          <w:rFonts w:ascii="仿宋_GB2312" w:hAnsi="宋体" w:eastAsia="仿宋_GB2312"/>
          <w:color w:val="000000"/>
          <w:sz w:val="32"/>
          <w:szCs w:val="32"/>
        </w:rPr>
        <w:t>3908141458</w:t>
      </w:r>
      <w:r>
        <w:rPr>
          <w:rFonts w:hint="eastAsia" w:ascii="仿宋_GB2312" w:hAnsi="宋体" w:eastAsia="仿宋_GB2312"/>
          <w:color w:val="000000"/>
          <w:sz w:val="32"/>
          <w:szCs w:val="32"/>
        </w:rPr>
        <w:t>。</w:t>
      </w:r>
    </w:p>
    <w:p>
      <w:pPr>
        <w:spacing w:line="360" w:lineRule="auto"/>
        <w:ind w:firstLine="482" w:firstLineChars="150"/>
        <w:rPr>
          <w:rFonts w:ascii="仿宋_GB2312" w:hAnsi="Calibri" w:eastAsia="仿宋_GB2312"/>
          <w:b/>
          <w:bCs/>
          <w:color w:val="000000"/>
          <w:sz w:val="32"/>
          <w:szCs w:val="32"/>
        </w:rPr>
      </w:pPr>
      <w:r>
        <w:rPr>
          <w:rFonts w:ascii="仿宋_GB2312" w:hAnsi="Calibri" w:eastAsia="仿宋_GB2312"/>
          <w:b/>
          <w:bCs/>
          <w:color w:val="000000"/>
          <w:sz w:val="32"/>
          <w:szCs w:val="32"/>
        </w:rPr>
        <w:t>2</w:t>
      </w:r>
      <w:r>
        <w:rPr>
          <w:rFonts w:hint="eastAsia" w:ascii="仿宋_GB2312" w:hAnsi="Calibri" w:eastAsia="仿宋_GB2312"/>
          <w:b/>
          <w:bCs/>
          <w:color w:val="000000"/>
          <w:sz w:val="32"/>
          <w:szCs w:val="32"/>
        </w:rPr>
        <w:t>.开评选条件：</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（1）报名意向单位满足3家及以上，可以正常开标、评选。</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（2）在评选中，当全部满足实质性要求的参选人不足两家时，则本次比选采购失败。</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（3）未经报名登记的单位不能参加本次比选采购。</w:t>
      </w:r>
    </w:p>
    <w:p>
      <w:pPr>
        <w:spacing w:line="360" w:lineRule="auto"/>
        <w:ind w:firstLine="643" w:firstLineChars="200"/>
        <w:rPr>
          <w:rFonts w:ascii="仿宋_GB2312" w:hAnsi="Calibri" w:eastAsia="仿宋_GB2312"/>
          <w:b/>
          <w:bCs/>
          <w:color w:val="000000"/>
          <w:sz w:val="32"/>
          <w:szCs w:val="32"/>
        </w:rPr>
      </w:pPr>
      <w:r>
        <w:rPr>
          <w:rFonts w:hint="eastAsia" w:ascii="仿宋_GB2312" w:hAnsi="Calibri" w:eastAsia="仿宋_GB2312"/>
          <w:b/>
          <w:bCs/>
          <w:color w:val="000000"/>
          <w:sz w:val="32"/>
          <w:szCs w:val="32"/>
        </w:rPr>
        <w:t>3.评选方法：</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（1）本次比选采购采用“最低评标价法”，即，响应文件满足本次比选全部实质性要求且报价最低的为中选人（异常低价者除外—详见“报价说明”）。</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（2）当出现报价相同时，则由相同报价的各方代表抽签决定（抽签方式由采购方与报价方共同现场临时商定）。</w:t>
      </w:r>
    </w:p>
    <w:p>
      <w:pPr>
        <w:spacing w:line="360" w:lineRule="auto"/>
        <w:ind w:firstLine="643" w:firstLineChars="200"/>
        <w:rPr>
          <w:rFonts w:ascii="仿宋_GB2312" w:hAnsi="Calibri" w:eastAsia="仿宋_GB2312"/>
          <w:color w:val="000000"/>
          <w:sz w:val="32"/>
          <w:szCs w:val="32"/>
        </w:rPr>
      </w:pPr>
      <w:r>
        <w:rPr>
          <w:rFonts w:hint="eastAsia" w:ascii="仿宋_GB2312" w:hAnsi="Calibri" w:eastAsia="仿宋_GB2312"/>
          <w:b/>
          <w:bCs/>
          <w:color w:val="000000"/>
          <w:sz w:val="32"/>
          <w:szCs w:val="32"/>
        </w:rPr>
        <w:t>4.评委产生：</w:t>
      </w:r>
      <w:r>
        <w:rPr>
          <w:rFonts w:hint="eastAsia" w:ascii="仿宋_GB2312" w:hAnsi="Calibri" w:eastAsia="仿宋_GB2312"/>
          <w:color w:val="000000"/>
          <w:sz w:val="32"/>
          <w:szCs w:val="32"/>
        </w:rPr>
        <w:t>评选活动开始前，临时选派3名及以上教职工代表组成采购小组，在纪委人员监督之下进行评选。</w:t>
      </w:r>
    </w:p>
    <w:p>
      <w:pPr>
        <w:spacing w:line="360" w:lineRule="auto"/>
        <w:ind w:firstLine="643" w:firstLineChars="200"/>
        <w:rPr>
          <w:rFonts w:ascii="仿宋_GB2312" w:hAnsi="Calibri" w:eastAsia="仿宋_GB2312"/>
          <w:color w:val="000000"/>
          <w:sz w:val="32"/>
          <w:szCs w:val="32"/>
        </w:rPr>
      </w:pPr>
      <w:r>
        <w:rPr>
          <w:rFonts w:hint="eastAsia" w:ascii="仿宋_GB2312" w:hAnsi="Calibri" w:eastAsia="仿宋_GB2312"/>
          <w:b/>
          <w:bCs/>
          <w:color w:val="000000"/>
          <w:sz w:val="32"/>
          <w:szCs w:val="32"/>
        </w:rPr>
        <w:t>5.</w:t>
      </w:r>
      <w:bookmarkStart w:id="22" w:name="_Hlk86996684"/>
      <w:r>
        <w:rPr>
          <w:rFonts w:hint="eastAsia" w:ascii="仿宋_GB2312" w:hAnsi="Calibri" w:eastAsia="仿宋_GB2312"/>
          <w:b/>
          <w:bCs/>
          <w:color w:val="000000"/>
          <w:sz w:val="32"/>
          <w:szCs w:val="32"/>
        </w:rPr>
        <w:t>参选保障：</w:t>
      </w:r>
      <w:r>
        <w:rPr>
          <w:rFonts w:hint="eastAsia" w:ascii="仿宋_GB2312" w:hAnsi="Calibri" w:eastAsia="仿宋_GB2312"/>
          <w:color w:val="000000"/>
          <w:sz w:val="32"/>
          <w:szCs w:val="32"/>
        </w:rPr>
        <w:t>已报名参选的意向单位如因故不能参加报价，应于递交响应文件之日前一天以书面的形式通知采购人</w:t>
      </w:r>
      <w:bookmarkEnd w:id="22"/>
      <w:r>
        <w:rPr>
          <w:rFonts w:hint="eastAsia" w:ascii="仿宋_GB2312" w:hAnsi="Calibri" w:eastAsia="仿宋_GB2312"/>
          <w:color w:val="000000"/>
          <w:sz w:val="32"/>
          <w:szCs w:val="32"/>
        </w:rPr>
        <w:t>。未通知采购人而无故不参加报价的，将被视为失信，两年内不得参与采购单位的招标活动。</w:t>
      </w:r>
    </w:p>
    <w:p>
      <w:pPr>
        <w:spacing w:line="360" w:lineRule="auto"/>
        <w:ind w:firstLine="643" w:firstLineChars="200"/>
        <w:rPr>
          <w:rFonts w:ascii="仿宋_GB2312" w:hAnsi="Calibri" w:eastAsia="仿宋_GB2312"/>
          <w:color w:val="000000"/>
          <w:sz w:val="32"/>
          <w:szCs w:val="32"/>
        </w:rPr>
      </w:pPr>
      <w:r>
        <w:rPr>
          <w:rFonts w:hint="eastAsia" w:ascii="仿宋_GB2312" w:hAnsi="Calibri" w:eastAsia="仿宋_GB2312"/>
          <w:b/>
          <w:bCs/>
          <w:color w:val="000000"/>
          <w:sz w:val="32"/>
          <w:szCs w:val="32"/>
        </w:rPr>
        <w:t>6.质疑须知：</w:t>
      </w:r>
      <w:r>
        <w:rPr>
          <w:rFonts w:hint="eastAsia" w:ascii="仿宋_GB2312" w:hAnsi="Calibri" w:eastAsia="仿宋_GB2312"/>
          <w:color w:val="000000"/>
          <w:sz w:val="32"/>
          <w:szCs w:val="32"/>
        </w:rPr>
        <w:t>报价人应当在本次采购规定的质疑期内一次性以书面形式提出针对同一采购程序环节的质疑（须提供信息合法来源或有效证据，不能提供或者拒绝提供信息合法来源或有效证据的，则为无效质疑事项，不予受理）。质疑不得超出比选须知、评选过程、评选结果的范围。</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本次采购质疑期为：自采购结果公示之日起3个日历天。</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质疑受理：学校纪委接到质疑函后安排专人判断质疑事项是否成立，如质疑事项成立则转总务科会同项目部门相关人员处理、回复。</w:t>
      </w:r>
    </w:p>
    <w:p>
      <w:pPr>
        <w:spacing w:line="360" w:lineRule="auto"/>
        <w:ind w:firstLine="480" w:firstLineChars="150"/>
        <w:rPr>
          <w:rFonts w:ascii="仿宋_GB2312" w:hAnsi="Calibri" w:eastAsia="仿宋_GB2312"/>
          <w:color w:val="000000"/>
          <w:sz w:val="32"/>
          <w:szCs w:val="32"/>
        </w:rPr>
      </w:pPr>
      <w:r>
        <w:rPr>
          <w:rFonts w:hint="eastAsia" w:ascii="仿宋_GB2312" w:hAnsi="Calibri" w:eastAsia="仿宋_GB2312"/>
          <w:color w:val="000000"/>
          <w:sz w:val="32"/>
          <w:szCs w:val="32"/>
        </w:rPr>
        <w:t>联系电话：0812-3989</w:t>
      </w:r>
      <w:r>
        <w:rPr>
          <w:rFonts w:ascii="仿宋_GB2312" w:hAnsi="Calibri" w:eastAsia="仿宋_GB2312"/>
          <w:color w:val="000000"/>
          <w:sz w:val="32"/>
          <w:szCs w:val="32"/>
        </w:rPr>
        <w:t>662</w:t>
      </w:r>
      <w:r>
        <w:rPr>
          <w:rFonts w:hint="eastAsia" w:ascii="仿宋_GB2312" w:hAnsi="Calibri" w:eastAsia="仿宋_GB2312"/>
          <w:color w:val="000000"/>
          <w:sz w:val="32"/>
          <w:szCs w:val="32"/>
        </w:rPr>
        <w:t>。</w:t>
      </w:r>
    </w:p>
    <w:p>
      <w:pPr>
        <w:spacing w:line="360" w:lineRule="auto"/>
        <w:ind w:firstLine="482" w:firstLineChars="150"/>
        <w:rPr>
          <w:rFonts w:ascii="黑体" w:hAnsi="黑体" w:eastAsia="黑体"/>
          <w:b/>
          <w:color w:val="000000"/>
          <w:sz w:val="32"/>
          <w:szCs w:val="32"/>
        </w:rPr>
      </w:pPr>
      <w:r>
        <w:rPr>
          <w:rFonts w:hint="eastAsia" w:ascii="黑体" w:hAnsi="黑体" w:eastAsia="黑体"/>
          <w:b/>
          <w:color w:val="000000"/>
          <w:sz w:val="32"/>
          <w:szCs w:val="32"/>
        </w:rPr>
        <w:t>五、开评标程序与中选人确定</w:t>
      </w:r>
    </w:p>
    <w:p>
      <w:pPr>
        <w:spacing w:line="360" w:lineRule="auto"/>
        <w:ind w:firstLine="480" w:firstLineChars="150"/>
        <w:rPr>
          <w:rFonts w:ascii="楷体" w:hAnsi="楷体" w:eastAsia="楷体"/>
          <w:color w:val="000000"/>
          <w:sz w:val="32"/>
          <w:szCs w:val="32"/>
        </w:rPr>
      </w:pPr>
      <w:r>
        <w:rPr>
          <w:rFonts w:hint="eastAsia" w:ascii="楷体" w:hAnsi="楷体" w:eastAsia="楷体"/>
          <w:color w:val="000000"/>
          <w:sz w:val="32"/>
          <w:szCs w:val="32"/>
        </w:rPr>
        <w:t>（一）开标：</w:t>
      </w:r>
    </w:p>
    <w:p>
      <w:pPr>
        <w:spacing w:line="360" w:lineRule="auto"/>
        <w:ind w:firstLine="482" w:firstLineChars="150"/>
        <w:rPr>
          <w:rFonts w:ascii="仿宋_GB2312" w:eastAsia="仿宋_GB2312"/>
          <w:color w:val="000000"/>
          <w:sz w:val="32"/>
          <w:szCs w:val="32"/>
        </w:rPr>
      </w:pPr>
      <w:r>
        <w:rPr>
          <w:rFonts w:hint="eastAsia" w:ascii="仿宋_GB2312" w:eastAsia="仿宋_GB2312"/>
          <w:b/>
          <w:bCs/>
          <w:color w:val="000000"/>
          <w:sz w:val="32"/>
          <w:szCs w:val="32"/>
        </w:rPr>
        <w:t>1.开标条件：</w:t>
      </w:r>
      <w:r>
        <w:rPr>
          <w:rFonts w:hint="eastAsia" w:ascii="仿宋_GB2312" w:eastAsia="仿宋_GB2312"/>
          <w:color w:val="000000"/>
          <w:sz w:val="32"/>
          <w:szCs w:val="32"/>
        </w:rPr>
        <w:t>在递交响应文件时间截止前，按时进入开标现场并签到的意向商具备三家及以上则准时开标。</w:t>
      </w:r>
    </w:p>
    <w:p>
      <w:pPr>
        <w:spacing w:line="360" w:lineRule="auto"/>
        <w:ind w:firstLine="482" w:firstLineChars="150"/>
        <w:rPr>
          <w:rFonts w:ascii="仿宋_GB2312" w:eastAsia="仿宋_GB2312"/>
          <w:color w:val="000000"/>
          <w:sz w:val="32"/>
          <w:szCs w:val="32"/>
        </w:rPr>
      </w:pP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bCs/>
          <w:color w:val="000000"/>
          <w:sz w:val="32"/>
          <w:szCs w:val="32"/>
        </w:rPr>
        <w:t>密封检查：</w:t>
      </w:r>
      <w:r>
        <w:rPr>
          <w:rFonts w:hint="eastAsia" w:ascii="仿宋_GB2312" w:eastAsia="仿宋_GB2312"/>
          <w:color w:val="000000"/>
          <w:sz w:val="32"/>
          <w:szCs w:val="32"/>
        </w:rPr>
        <w:t>各意向商相互检查响应文件的密封情况，未经密封的将被取消参选资格。</w:t>
      </w:r>
    </w:p>
    <w:p>
      <w:pPr>
        <w:spacing w:line="360" w:lineRule="auto"/>
        <w:ind w:firstLine="482" w:firstLineChars="150"/>
        <w:rPr>
          <w:rFonts w:ascii="仿宋_GB2312" w:eastAsia="仿宋_GB2312"/>
          <w:b/>
          <w:bCs/>
          <w:color w:val="000000"/>
          <w:sz w:val="32"/>
          <w:szCs w:val="32"/>
        </w:rPr>
      </w:pPr>
      <w:r>
        <w:rPr>
          <w:rFonts w:hint="eastAsia" w:ascii="仿宋_GB2312" w:eastAsia="仿宋_GB2312"/>
          <w:b/>
          <w:bCs/>
          <w:color w:val="000000"/>
          <w:sz w:val="32"/>
          <w:szCs w:val="32"/>
        </w:rPr>
        <w:t>3</w:t>
      </w:r>
      <w:r>
        <w:rPr>
          <w:rFonts w:ascii="仿宋_GB2312" w:eastAsia="仿宋_GB2312"/>
          <w:b/>
          <w:bCs/>
          <w:color w:val="000000"/>
          <w:sz w:val="32"/>
          <w:szCs w:val="32"/>
        </w:rPr>
        <w:t>.</w:t>
      </w:r>
      <w:r>
        <w:rPr>
          <w:rFonts w:hint="eastAsia" w:ascii="仿宋_GB2312" w:eastAsia="仿宋_GB2312"/>
          <w:b/>
          <w:bCs/>
          <w:color w:val="000000"/>
          <w:sz w:val="32"/>
          <w:szCs w:val="32"/>
        </w:rPr>
        <w:t>唱标与签署</w:t>
      </w:r>
      <w:r>
        <w:rPr>
          <w:rFonts w:hint="eastAsia" w:ascii="仿宋_GB2312" w:eastAsia="仿宋_GB2312"/>
          <w:color w:val="000000"/>
          <w:sz w:val="32"/>
          <w:szCs w:val="32"/>
        </w:rPr>
        <w:t>：比选主持人向全体参选商一一公布各家报价，同时做好记录；各商家代表现场签字确认后离开开标现场，开标结束。</w:t>
      </w:r>
    </w:p>
    <w:p>
      <w:pPr>
        <w:spacing w:line="360" w:lineRule="auto"/>
        <w:ind w:firstLine="480" w:firstLineChars="150"/>
        <w:rPr>
          <w:rFonts w:ascii="楷体" w:hAnsi="楷体" w:eastAsia="楷体"/>
          <w:color w:val="000000"/>
          <w:sz w:val="32"/>
          <w:szCs w:val="32"/>
        </w:rPr>
      </w:pPr>
      <w:r>
        <w:rPr>
          <w:rFonts w:hint="eastAsia" w:ascii="楷体" w:hAnsi="楷体" w:eastAsia="楷体"/>
          <w:color w:val="000000"/>
          <w:sz w:val="32"/>
          <w:szCs w:val="32"/>
        </w:rPr>
        <w:t>（二）评标：</w:t>
      </w:r>
    </w:p>
    <w:p>
      <w:pPr>
        <w:spacing w:line="360" w:lineRule="auto"/>
        <w:ind w:firstLine="482" w:firstLineChars="150"/>
        <w:rPr>
          <w:rFonts w:ascii="仿宋_GB2312" w:hAnsi="楷体" w:eastAsia="仿宋_GB2312"/>
          <w:color w:val="000000"/>
          <w:sz w:val="32"/>
          <w:szCs w:val="32"/>
        </w:rPr>
      </w:pPr>
      <w:r>
        <w:rPr>
          <w:rFonts w:hint="eastAsia" w:ascii="仿宋_GB2312" w:hAnsi="楷体" w:eastAsia="仿宋_GB2312"/>
          <w:b/>
          <w:bCs/>
          <w:color w:val="000000"/>
          <w:sz w:val="32"/>
          <w:szCs w:val="32"/>
        </w:rPr>
        <w:t>1.评委签到：</w:t>
      </w:r>
      <w:r>
        <w:rPr>
          <w:rFonts w:hint="eastAsia" w:ascii="仿宋_GB2312" w:hAnsi="楷体" w:eastAsia="仿宋_GB2312"/>
          <w:color w:val="000000"/>
          <w:sz w:val="32"/>
          <w:szCs w:val="32"/>
        </w:rPr>
        <w:t>评委进入评标现场，关闭手机，完成签到。</w:t>
      </w:r>
    </w:p>
    <w:p>
      <w:pPr>
        <w:spacing w:line="360" w:lineRule="auto"/>
        <w:ind w:firstLine="482" w:firstLineChars="150"/>
        <w:rPr>
          <w:rFonts w:ascii="仿宋_GB2312" w:hAnsi="楷体" w:eastAsia="仿宋_GB2312"/>
          <w:color w:val="000000"/>
          <w:sz w:val="32"/>
          <w:szCs w:val="32"/>
        </w:rPr>
      </w:pPr>
      <w:r>
        <w:rPr>
          <w:rFonts w:hint="eastAsia" w:ascii="仿宋_GB2312" w:hAnsi="楷体" w:eastAsia="仿宋_GB2312"/>
          <w:b/>
          <w:bCs/>
          <w:color w:val="000000"/>
          <w:sz w:val="32"/>
          <w:szCs w:val="32"/>
        </w:rPr>
        <w:t>2.响应文件审查：</w:t>
      </w:r>
      <w:r>
        <w:rPr>
          <w:rFonts w:hint="eastAsia" w:ascii="仿宋_GB2312" w:eastAsia="仿宋_GB2312"/>
          <w:color w:val="000000"/>
          <w:sz w:val="32"/>
          <w:szCs w:val="32"/>
        </w:rPr>
        <w:t>评委一一审查各响应文件的下列材料是否按齐全，未提供或提供不齐全的不能通过审查；有效响应文件不足两家时，则本次采购失败。</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）报价一览表</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）报价明细表</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）营业执照、证照等</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）授权文件签章（非法人代表参加报价时必须提供）</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）比选承诺函</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6</w:t>
      </w:r>
      <w:r>
        <w:rPr>
          <w:rFonts w:hint="eastAsia" w:ascii="仿宋_GB2312" w:eastAsia="仿宋_GB2312"/>
          <w:color w:val="000000"/>
          <w:sz w:val="32"/>
          <w:szCs w:val="32"/>
        </w:rPr>
        <w:t>）比选应答表</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7</w:t>
      </w:r>
      <w:r>
        <w:rPr>
          <w:rFonts w:hint="eastAsia" w:ascii="仿宋_GB2312" w:eastAsia="仿宋_GB2312"/>
          <w:color w:val="000000"/>
          <w:sz w:val="32"/>
          <w:szCs w:val="32"/>
        </w:rPr>
        <w:t>）</w:t>
      </w:r>
      <w:r>
        <w:rPr>
          <w:rFonts w:ascii="仿宋_GB2312" w:eastAsia="仿宋_GB2312"/>
          <w:color w:val="000000"/>
          <w:sz w:val="32"/>
          <w:szCs w:val="32"/>
        </w:rPr>
        <w:t>绿化日常管护服务承诺函</w:t>
      </w:r>
    </w:p>
    <w:p>
      <w:pPr>
        <w:spacing w:line="360" w:lineRule="auto"/>
        <w:ind w:firstLine="482" w:firstLineChars="150"/>
        <w:rPr>
          <w:rFonts w:ascii="仿宋_GB2312" w:eastAsia="仿宋_GB2312"/>
          <w:b/>
          <w:bCs/>
          <w:color w:val="000000"/>
          <w:sz w:val="32"/>
          <w:szCs w:val="32"/>
        </w:rPr>
      </w:pPr>
      <w:r>
        <w:rPr>
          <w:rFonts w:hint="eastAsia" w:ascii="仿宋_GB2312" w:eastAsia="仿宋_GB2312"/>
          <w:b/>
          <w:bCs/>
          <w:color w:val="000000"/>
          <w:sz w:val="32"/>
          <w:szCs w:val="32"/>
        </w:rPr>
        <w:t>3</w:t>
      </w:r>
      <w:r>
        <w:rPr>
          <w:rFonts w:ascii="仿宋_GB2312" w:eastAsia="仿宋_GB2312"/>
          <w:b/>
          <w:bCs/>
          <w:color w:val="000000"/>
          <w:sz w:val="32"/>
          <w:szCs w:val="32"/>
        </w:rPr>
        <w:t>.</w:t>
      </w:r>
      <w:r>
        <w:rPr>
          <w:rFonts w:hint="eastAsia" w:ascii="仿宋_GB2312" w:eastAsia="仿宋_GB2312"/>
          <w:b/>
          <w:bCs/>
          <w:color w:val="000000"/>
          <w:sz w:val="32"/>
          <w:szCs w:val="32"/>
        </w:rPr>
        <w:t>响应文件排名：</w:t>
      </w:r>
    </w:p>
    <w:p>
      <w:pPr>
        <w:spacing w:line="360" w:lineRule="auto"/>
        <w:ind w:firstLine="480" w:firstLineChars="150"/>
        <w:rPr>
          <w:rFonts w:ascii="仿宋_GB2312" w:eastAsia="仿宋_GB2312"/>
          <w:b/>
          <w:bCs/>
          <w:color w:val="000000"/>
          <w:sz w:val="32"/>
          <w:szCs w:val="32"/>
        </w:rPr>
      </w:pPr>
      <w:r>
        <w:rPr>
          <w:rFonts w:hint="eastAsia" w:ascii="仿宋_GB2312" w:eastAsia="仿宋_GB2312"/>
          <w:color w:val="000000"/>
          <w:sz w:val="32"/>
          <w:szCs w:val="32"/>
        </w:rPr>
        <w:t>响应文件的内容满足本次比选全部实质性要求的各参选商，评委根据其报价依次按由低到高的顺序进行排名，报价最低的排名第一，次低排名第二，依此类推。</w:t>
      </w:r>
    </w:p>
    <w:p>
      <w:pPr>
        <w:spacing w:line="360" w:lineRule="auto"/>
        <w:ind w:firstLine="482" w:firstLineChars="150"/>
        <w:rPr>
          <w:rFonts w:ascii="仿宋_GB2312" w:eastAsia="仿宋_GB2312"/>
          <w:color w:val="000000"/>
          <w:sz w:val="32"/>
          <w:szCs w:val="32"/>
        </w:rPr>
      </w:pPr>
      <w:r>
        <w:rPr>
          <w:rFonts w:hint="eastAsia" w:ascii="仿宋_GB2312" w:eastAsia="仿宋_GB2312"/>
          <w:b/>
          <w:bCs/>
          <w:color w:val="000000"/>
          <w:sz w:val="32"/>
          <w:szCs w:val="32"/>
        </w:rPr>
        <w:t>4</w:t>
      </w:r>
      <w:r>
        <w:rPr>
          <w:rFonts w:ascii="仿宋_GB2312" w:eastAsia="仿宋_GB2312"/>
          <w:b/>
          <w:bCs/>
          <w:color w:val="000000"/>
          <w:sz w:val="32"/>
          <w:szCs w:val="32"/>
        </w:rPr>
        <w:t>.</w:t>
      </w:r>
      <w:r>
        <w:rPr>
          <w:rFonts w:hint="eastAsia" w:ascii="仿宋_GB2312" w:eastAsia="仿宋_GB2312"/>
          <w:b/>
          <w:bCs/>
          <w:color w:val="000000"/>
          <w:sz w:val="32"/>
          <w:szCs w:val="32"/>
        </w:rPr>
        <w:t>中选人确定</w:t>
      </w:r>
      <w:r>
        <w:rPr>
          <w:rFonts w:hint="eastAsia" w:ascii="仿宋_GB2312" w:eastAsia="仿宋_GB2312"/>
          <w:color w:val="000000"/>
          <w:sz w:val="32"/>
          <w:szCs w:val="32"/>
        </w:rPr>
        <w:t>：</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（1）评选排名第一的为本次采购第一中选人。</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（2）若第一名自愿放弃中选资格，则学校有权自行决定是依次选取第二名还是重新招标。</w:t>
      </w:r>
    </w:p>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（3）自动放弃中选资格的单位将被视为失信，于两年内不得参与采购单位的招投标活动。</w:t>
      </w:r>
    </w:p>
    <w:p>
      <w:pPr>
        <w:spacing w:line="360" w:lineRule="auto"/>
        <w:ind w:firstLine="482" w:firstLineChars="150"/>
        <w:rPr>
          <w:rFonts w:ascii="仿宋_GB2312" w:eastAsia="仿宋_GB2312"/>
          <w:color w:val="000000"/>
          <w:sz w:val="32"/>
          <w:szCs w:val="32"/>
        </w:rPr>
      </w:pPr>
      <w:r>
        <w:rPr>
          <w:rFonts w:hint="eastAsia" w:ascii="仿宋_GB2312" w:eastAsia="仿宋_GB2312"/>
          <w:b/>
          <w:bCs/>
          <w:color w:val="000000"/>
          <w:sz w:val="32"/>
          <w:szCs w:val="32"/>
        </w:rPr>
        <w:t>5</w:t>
      </w:r>
      <w:r>
        <w:rPr>
          <w:rFonts w:ascii="仿宋_GB2312" w:eastAsia="仿宋_GB2312"/>
          <w:b/>
          <w:bCs/>
          <w:color w:val="000000"/>
          <w:sz w:val="32"/>
          <w:szCs w:val="32"/>
        </w:rPr>
        <w:t>.</w:t>
      </w:r>
      <w:r>
        <w:rPr>
          <w:rFonts w:hint="eastAsia" w:ascii="仿宋_GB2312" w:eastAsia="仿宋_GB2312"/>
          <w:b/>
          <w:bCs/>
          <w:color w:val="000000"/>
          <w:sz w:val="32"/>
          <w:szCs w:val="32"/>
        </w:rPr>
        <w:t>校园网公示评选结果（公示1天）。</w:t>
      </w:r>
    </w:p>
    <w:p>
      <w:pPr>
        <w:spacing w:line="360" w:lineRule="auto"/>
        <w:ind w:firstLine="482" w:firstLineChars="150"/>
        <w:rPr>
          <w:rFonts w:ascii="黑体" w:hAnsi="黑体" w:eastAsia="黑体"/>
          <w:b/>
          <w:color w:val="000000"/>
          <w:sz w:val="32"/>
          <w:szCs w:val="32"/>
        </w:rPr>
      </w:pPr>
      <w:r>
        <w:rPr>
          <w:rFonts w:hint="eastAsia" w:ascii="黑体" w:hAnsi="黑体" w:eastAsia="黑体"/>
          <w:b/>
          <w:color w:val="000000"/>
          <w:sz w:val="32"/>
          <w:szCs w:val="32"/>
        </w:rPr>
        <w:t>六、报价响应文件编制内容及格式：</w:t>
      </w:r>
    </w:p>
    <w:p>
      <w:pPr>
        <w:spacing w:line="360" w:lineRule="auto"/>
        <w:ind w:firstLine="480" w:firstLineChars="150"/>
        <w:rPr>
          <w:rFonts w:ascii="仿宋_GB2312" w:hAnsi="宋体" w:eastAsia="仿宋_GB2312"/>
          <w:color w:val="000000"/>
          <w:sz w:val="32"/>
          <w:szCs w:val="32"/>
        </w:rPr>
      </w:pPr>
      <w:r>
        <w:rPr>
          <w:rFonts w:hint="eastAsia" w:ascii="仿宋_GB2312" w:hAnsi="宋体" w:eastAsia="仿宋_GB2312"/>
          <w:color w:val="000000"/>
          <w:sz w:val="32"/>
          <w:szCs w:val="32"/>
        </w:rPr>
        <w:t>各参选人需提供报价响应文件一份。请各家仔细阅读以下内容，按要求的内容、格式和顺序编制报价响应文件，装订整齐、密封后加盖报价单位鲜章；凡报价响应文件未按本条内容格式要求编制的，或响应文件中以下各项不齐全的均为无效响应文件。</w:t>
      </w:r>
    </w:p>
    <w:p>
      <w:pPr>
        <w:spacing w:line="360" w:lineRule="auto"/>
        <w:ind w:firstLine="482" w:firstLineChars="150"/>
        <w:rPr>
          <w:rFonts w:ascii="仿宋_GB2312" w:hAnsi="Calibri" w:eastAsia="仿宋_GB2312"/>
          <w:b/>
          <w:color w:val="000000"/>
          <w:sz w:val="32"/>
          <w:szCs w:val="32"/>
        </w:rPr>
      </w:pPr>
      <w:r>
        <w:rPr>
          <w:rFonts w:ascii="仿宋_GB2312" w:hAnsi="Calibri" w:eastAsia="仿宋_GB2312"/>
          <w:b/>
          <w:color w:val="000000"/>
          <w:sz w:val="32"/>
          <w:szCs w:val="32"/>
        </w:rPr>
        <w:t>1</w:t>
      </w:r>
      <w:r>
        <w:rPr>
          <w:rFonts w:hint="eastAsia" w:ascii="仿宋_GB2312" w:hAnsi="Calibri" w:eastAsia="仿宋_GB2312"/>
          <w:b/>
          <w:color w:val="000000"/>
          <w:sz w:val="32"/>
          <w:szCs w:val="32"/>
        </w:rPr>
        <w:t>.报价一览表（置于响应文件第一页）：</w:t>
      </w:r>
    </w:p>
    <w:p>
      <w:pPr>
        <w:spacing w:line="360" w:lineRule="auto"/>
        <w:ind w:firstLine="336" w:firstLineChars="100"/>
        <w:jc w:val="left"/>
        <w:rPr>
          <w:rFonts w:ascii="仿宋_GB2312" w:hAnsi="宋体" w:eastAsia="仿宋_GB2312"/>
          <w:color w:val="000000"/>
          <w:spacing w:val="8"/>
          <w:sz w:val="32"/>
          <w:szCs w:val="32"/>
        </w:rPr>
      </w:pPr>
      <w:bookmarkStart w:id="23" w:name="_Hlk129100981"/>
      <w:r>
        <w:rPr>
          <w:rFonts w:hint="eastAsia" w:ascii="仿宋_GB2312" w:hAnsi="宋体" w:eastAsia="仿宋_GB2312"/>
          <w:color w:val="000000"/>
          <w:spacing w:val="8"/>
          <w:sz w:val="32"/>
          <w:szCs w:val="32"/>
        </w:rPr>
        <w:t>攀枝花市经贸旅游学校</w:t>
      </w:r>
      <w:r>
        <w:rPr>
          <w:rFonts w:ascii="仿宋_GB2312" w:hAnsi="宋体" w:eastAsia="仿宋_GB2312"/>
          <w:color w:val="000000"/>
          <w:spacing w:val="8"/>
          <w:sz w:val="32"/>
          <w:szCs w:val="32"/>
        </w:rPr>
        <w:t>江北校区绿化日常管护服务</w:t>
      </w:r>
      <w:bookmarkEnd w:id="23"/>
      <w:r>
        <w:rPr>
          <w:rFonts w:hint="eastAsia" w:ascii="仿宋_GB2312" w:hAnsi="宋体" w:eastAsia="仿宋_GB2312"/>
          <w:color w:val="000000"/>
          <w:spacing w:val="8"/>
          <w:sz w:val="32"/>
          <w:szCs w:val="32"/>
        </w:rPr>
        <w:t>报价一览表</w:t>
      </w:r>
    </w:p>
    <w:p>
      <w:pPr>
        <w:ind w:firstLine="336" w:firstLineChars="100"/>
        <w:jc w:val="left"/>
        <w:rPr>
          <w:rFonts w:ascii="仿宋_GB2312" w:hAnsi="宋体" w:eastAsia="仿宋_GB2312"/>
          <w:bCs/>
          <w:color w:val="000000"/>
          <w:spacing w:val="8"/>
          <w:sz w:val="32"/>
          <w:szCs w:val="32"/>
        </w:rPr>
      </w:pPr>
      <w:bookmarkStart w:id="24" w:name="_Hlk51253044"/>
      <w:r>
        <w:rPr>
          <w:rFonts w:hint="eastAsia" w:ascii="仿宋_GB2312" w:hAnsi="宋体" w:eastAsia="仿宋_GB2312"/>
          <w:bCs/>
          <w:color w:val="000000"/>
          <w:spacing w:val="8"/>
          <w:sz w:val="32"/>
          <w:szCs w:val="32"/>
        </w:rPr>
        <w:t>报价单位名称：（盖章）        报价时间：202</w:t>
      </w:r>
      <w:r>
        <w:rPr>
          <w:rFonts w:hint="eastAsia" w:ascii="仿宋_GB2312" w:hAnsi="宋体" w:eastAsia="仿宋_GB2312"/>
          <w:bCs/>
          <w:color w:val="000000"/>
          <w:spacing w:val="8"/>
          <w:sz w:val="32"/>
          <w:szCs w:val="32"/>
          <w:lang w:val="en-US" w:eastAsia="zh-CN"/>
        </w:rPr>
        <w:t>4</w:t>
      </w:r>
      <w:r>
        <w:rPr>
          <w:rFonts w:hint="eastAsia" w:ascii="仿宋_GB2312" w:hAnsi="宋体" w:eastAsia="仿宋_GB2312"/>
          <w:bCs/>
          <w:color w:val="000000"/>
          <w:spacing w:val="8"/>
          <w:sz w:val="32"/>
          <w:szCs w:val="32"/>
        </w:rPr>
        <w:t>年  月  日</w:t>
      </w:r>
    </w:p>
    <w:bookmarkEnd w:id="24"/>
    <w:tbl>
      <w:tblPr>
        <w:tblStyle w:val="4"/>
        <w:tblW w:w="1009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118"/>
        <w:gridCol w:w="272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410" w:type="dxa"/>
            <w:vAlign w:val="center"/>
          </w:tcPr>
          <w:p>
            <w:pPr>
              <w:jc w:val="center"/>
              <w:rPr>
                <w:rFonts w:ascii="仿宋_GB2312" w:hAnsi="Calibri" w:eastAsia="仿宋_GB2312"/>
                <w:color w:val="000000"/>
                <w:sz w:val="24"/>
                <w:szCs w:val="24"/>
              </w:rPr>
            </w:pPr>
            <w:r>
              <w:rPr>
                <w:rFonts w:hint="eastAsia" w:ascii="仿宋_GB2312" w:hAnsi="Calibri" w:eastAsia="仿宋_GB2312"/>
                <w:color w:val="000000"/>
                <w:sz w:val="24"/>
                <w:szCs w:val="24"/>
              </w:rPr>
              <w:t>项目名称</w:t>
            </w:r>
          </w:p>
        </w:tc>
        <w:tc>
          <w:tcPr>
            <w:tcW w:w="3118" w:type="dxa"/>
            <w:vAlign w:val="center"/>
          </w:tcPr>
          <w:p>
            <w:pPr>
              <w:jc w:val="center"/>
              <w:rPr>
                <w:rFonts w:ascii="仿宋_GB2312" w:hAnsi="Calibri" w:eastAsia="仿宋_GB2312"/>
                <w:color w:val="000000"/>
                <w:sz w:val="24"/>
                <w:szCs w:val="24"/>
              </w:rPr>
            </w:pPr>
            <w:r>
              <w:rPr>
                <w:rFonts w:hint="eastAsia" w:ascii="仿宋_GB2312" w:hAnsi="Calibri" w:eastAsia="仿宋_GB2312"/>
                <w:color w:val="000000"/>
                <w:sz w:val="24"/>
                <w:szCs w:val="24"/>
              </w:rPr>
              <w:t>报价</w:t>
            </w:r>
          </w:p>
        </w:tc>
        <w:tc>
          <w:tcPr>
            <w:tcW w:w="2722" w:type="dxa"/>
            <w:vAlign w:val="center"/>
          </w:tcPr>
          <w:p>
            <w:pPr>
              <w:jc w:val="center"/>
              <w:rPr>
                <w:rFonts w:ascii="仿宋_GB2312" w:hAnsi="Calibri" w:eastAsia="仿宋_GB2312"/>
                <w:color w:val="000000"/>
                <w:sz w:val="24"/>
                <w:szCs w:val="24"/>
              </w:rPr>
            </w:pPr>
            <w:r>
              <w:rPr>
                <w:rFonts w:hint="eastAsia" w:ascii="仿宋_GB2312" w:hAnsi="Calibri" w:eastAsia="仿宋_GB2312"/>
                <w:color w:val="000000"/>
                <w:sz w:val="24"/>
                <w:szCs w:val="24"/>
              </w:rPr>
              <w:t>服务期限</w:t>
            </w:r>
          </w:p>
        </w:tc>
        <w:tc>
          <w:tcPr>
            <w:tcW w:w="1843" w:type="dxa"/>
            <w:vAlign w:val="center"/>
          </w:tcPr>
          <w:p>
            <w:pPr>
              <w:jc w:val="center"/>
              <w:rPr>
                <w:rFonts w:ascii="仿宋_GB2312" w:hAnsi="Calibri" w:eastAsia="仿宋_GB2312"/>
                <w:color w:val="000000"/>
                <w:sz w:val="24"/>
                <w:szCs w:val="24"/>
              </w:rPr>
            </w:pPr>
            <w:r>
              <w:rPr>
                <w:rFonts w:hint="eastAsia" w:ascii="仿宋_GB2312" w:hAnsi="Calibri" w:eastAsia="仿宋_GB2312"/>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410" w:type="dxa"/>
            <w:vAlign w:val="center"/>
          </w:tcPr>
          <w:p>
            <w:pPr>
              <w:jc w:val="center"/>
              <w:rPr>
                <w:rFonts w:ascii="仿宋_GB2312" w:hAnsi="Calibri" w:eastAsia="仿宋_GB2312"/>
                <w:color w:val="000000"/>
                <w:sz w:val="24"/>
                <w:szCs w:val="24"/>
              </w:rPr>
            </w:pPr>
          </w:p>
        </w:tc>
        <w:tc>
          <w:tcPr>
            <w:tcW w:w="3118" w:type="dxa"/>
            <w:vAlign w:val="center"/>
          </w:tcPr>
          <w:p>
            <w:pPr>
              <w:rPr>
                <w:rFonts w:ascii="仿宋_GB2312" w:hAnsi="Calibri" w:eastAsia="仿宋_GB2312"/>
                <w:color w:val="000000"/>
                <w:sz w:val="24"/>
                <w:szCs w:val="24"/>
              </w:rPr>
            </w:pPr>
            <w:r>
              <w:rPr>
                <w:rFonts w:hint="eastAsia" w:ascii="仿宋_GB2312" w:hAnsi="Calibri" w:eastAsia="仿宋_GB2312"/>
                <w:color w:val="000000"/>
                <w:sz w:val="24"/>
                <w:szCs w:val="24"/>
              </w:rPr>
              <w:t>小写：</w:t>
            </w:r>
            <w:r>
              <w:rPr>
                <w:rFonts w:hint="eastAsia" w:ascii="仿宋_GB2312" w:hAnsi="Calibri" w:eastAsia="仿宋_GB2312"/>
                <w:color w:val="000000"/>
                <w:sz w:val="24"/>
                <w:szCs w:val="24"/>
                <w:u w:val="single"/>
              </w:rPr>
              <w:t xml:space="preserve"> </w:t>
            </w:r>
            <w:r>
              <w:rPr>
                <w:rFonts w:ascii="仿宋_GB2312" w:hAnsi="Calibri" w:eastAsia="仿宋_GB2312"/>
                <w:color w:val="000000"/>
                <w:sz w:val="24"/>
                <w:szCs w:val="24"/>
                <w:u w:val="single"/>
              </w:rPr>
              <w:t xml:space="preserve">         </w:t>
            </w:r>
            <w:r>
              <w:rPr>
                <w:rFonts w:hint="eastAsia" w:ascii="仿宋_GB2312" w:hAnsi="Calibri" w:eastAsia="仿宋_GB2312"/>
                <w:color w:val="000000"/>
                <w:sz w:val="24"/>
                <w:szCs w:val="24"/>
              </w:rPr>
              <w:t>元</w:t>
            </w:r>
          </w:p>
          <w:p>
            <w:pPr>
              <w:rPr>
                <w:rFonts w:ascii="仿宋_GB2312" w:hAnsi="Calibri" w:eastAsia="仿宋_GB2312"/>
                <w:color w:val="000000"/>
                <w:sz w:val="24"/>
                <w:szCs w:val="24"/>
              </w:rPr>
            </w:pPr>
            <w:r>
              <w:rPr>
                <w:rFonts w:hint="eastAsia" w:ascii="仿宋_GB2312" w:hAnsi="Calibri" w:eastAsia="仿宋_GB2312"/>
                <w:color w:val="000000"/>
                <w:sz w:val="24"/>
                <w:szCs w:val="24"/>
              </w:rPr>
              <w:t>大写：</w:t>
            </w:r>
          </w:p>
        </w:tc>
        <w:tc>
          <w:tcPr>
            <w:tcW w:w="2722" w:type="dxa"/>
            <w:vAlign w:val="center"/>
          </w:tcPr>
          <w:p>
            <w:pPr>
              <w:jc w:val="center"/>
              <w:rPr>
                <w:rFonts w:ascii="仿宋_GB2312" w:hAnsi="Calibri" w:eastAsia="仿宋_GB2312"/>
                <w:color w:val="000000"/>
                <w:sz w:val="24"/>
                <w:szCs w:val="24"/>
              </w:rPr>
            </w:pPr>
          </w:p>
        </w:tc>
        <w:tc>
          <w:tcPr>
            <w:tcW w:w="1843" w:type="dxa"/>
            <w:vAlign w:val="center"/>
          </w:tcPr>
          <w:p>
            <w:pPr>
              <w:jc w:val="center"/>
              <w:rPr>
                <w:rFonts w:ascii="仿宋_GB2312" w:hAnsi="Calibri" w:eastAsia="仿宋_GB2312"/>
                <w:color w:val="000000"/>
                <w:sz w:val="24"/>
                <w:szCs w:val="24"/>
              </w:rPr>
            </w:pPr>
          </w:p>
        </w:tc>
      </w:tr>
    </w:tbl>
    <w:p>
      <w:pPr>
        <w:spacing w:line="360" w:lineRule="auto"/>
        <w:ind w:firstLine="482" w:firstLineChars="150"/>
        <w:rPr>
          <w:rFonts w:ascii="仿宋_GB2312" w:hAnsi="Calibri" w:eastAsia="仿宋_GB2312"/>
          <w:b/>
          <w:color w:val="000000"/>
          <w:sz w:val="32"/>
          <w:szCs w:val="32"/>
        </w:rPr>
      </w:pPr>
      <w:r>
        <w:rPr>
          <w:rFonts w:ascii="仿宋_GB2312" w:hAnsi="Calibri" w:eastAsia="仿宋_GB2312"/>
          <w:b/>
          <w:color w:val="000000"/>
          <w:sz w:val="32"/>
          <w:szCs w:val="32"/>
        </w:rPr>
        <w:t>2</w:t>
      </w:r>
      <w:r>
        <w:rPr>
          <w:rFonts w:hint="eastAsia" w:ascii="仿宋_GB2312" w:hAnsi="Calibri" w:eastAsia="仿宋_GB2312"/>
          <w:b/>
          <w:color w:val="000000"/>
          <w:sz w:val="32"/>
          <w:szCs w:val="32"/>
        </w:rPr>
        <w:t>.</w:t>
      </w:r>
      <w:bookmarkStart w:id="25" w:name="_Hlk41549722"/>
      <w:r>
        <w:rPr>
          <w:rFonts w:hint="eastAsia" w:ascii="仿宋_GB2312" w:hAnsi="Calibri" w:eastAsia="仿宋_GB2312"/>
          <w:b/>
          <w:color w:val="000000"/>
          <w:sz w:val="32"/>
          <w:szCs w:val="32"/>
        </w:rPr>
        <w:t>报价明细表</w:t>
      </w:r>
      <w:bookmarkEnd w:id="25"/>
      <w:r>
        <w:rPr>
          <w:rFonts w:hint="eastAsia" w:ascii="仿宋_GB2312" w:hAnsi="Calibri" w:eastAsia="仿宋_GB2312"/>
          <w:b/>
          <w:color w:val="000000"/>
          <w:sz w:val="32"/>
          <w:szCs w:val="32"/>
        </w:rPr>
        <w:t>（仔细阅读表下所附“报价说明”后，填写下表所列的各项报价）：</w:t>
      </w:r>
    </w:p>
    <w:p>
      <w:pPr>
        <w:spacing w:line="360" w:lineRule="auto"/>
        <w:ind w:firstLine="336" w:firstLineChars="100"/>
        <w:rPr>
          <w:rFonts w:ascii="仿宋_GB2312" w:hAnsi="Calibri" w:eastAsia="仿宋_GB2312"/>
          <w:color w:val="000000"/>
          <w:sz w:val="32"/>
          <w:szCs w:val="32"/>
        </w:rPr>
      </w:pPr>
      <w:r>
        <w:rPr>
          <w:rFonts w:hint="eastAsia" w:ascii="仿宋_GB2312" w:hAnsi="宋体" w:eastAsia="仿宋_GB2312"/>
          <w:color w:val="000000"/>
          <w:spacing w:val="8"/>
          <w:sz w:val="32"/>
          <w:szCs w:val="32"/>
        </w:rPr>
        <w:t>攀枝花市经贸旅游学校</w:t>
      </w:r>
      <w:bookmarkStart w:id="26" w:name="_Hlk129102126"/>
      <w:r>
        <w:rPr>
          <w:rFonts w:ascii="仿宋_GB2312" w:hAnsi="宋体" w:eastAsia="仿宋_GB2312"/>
          <w:color w:val="000000"/>
          <w:spacing w:val="8"/>
          <w:sz w:val="32"/>
          <w:szCs w:val="32"/>
        </w:rPr>
        <w:t>江北校区绿化日常管护服务</w:t>
      </w:r>
      <w:bookmarkEnd w:id="26"/>
      <w:r>
        <w:rPr>
          <w:rFonts w:hint="eastAsia" w:ascii="仿宋_GB2312" w:hAnsi="Calibri" w:eastAsia="仿宋_GB2312"/>
          <w:color w:val="000000"/>
          <w:sz w:val="32"/>
          <w:szCs w:val="32"/>
        </w:rPr>
        <w:t>报价明细表</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 xml:space="preserve">报价单位（盖章）： </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 xml:space="preserve">报价时间： </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 xml:space="preserve">年 </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 xml:space="preserve">月 </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日</w:t>
      </w:r>
    </w:p>
    <w:tbl>
      <w:tblPr>
        <w:tblStyle w:val="4"/>
        <w:tblW w:w="10088" w:type="dxa"/>
        <w:tblInd w:w="255" w:type="dxa"/>
        <w:tblLayout w:type="autofit"/>
        <w:tblCellMar>
          <w:top w:w="0" w:type="dxa"/>
          <w:left w:w="108" w:type="dxa"/>
          <w:bottom w:w="0" w:type="dxa"/>
          <w:right w:w="108" w:type="dxa"/>
        </w:tblCellMar>
      </w:tblPr>
      <w:tblGrid>
        <w:gridCol w:w="741"/>
        <w:gridCol w:w="1976"/>
        <w:gridCol w:w="1559"/>
        <w:gridCol w:w="1276"/>
        <w:gridCol w:w="1418"/>
        <w:gridCol w:w="1701"/>
        <w:gridCol w:w="1417"/>
      </w:tblGrid>
      <w:tr>
        <w:tblPrEx>
          <w:tblCellMar>
            <w:top w:w="0" w:type="dxa"/>
            <w:left w:w="108" w:type="dxa"/>
            <w:bottom w:w="0" w:type="dxa"/>
            <w:right w:w="108" w:type="dxa"/>
          </w:tblCellMar>
        </w:tblPrEx>
        <w:trPr>
          <w:trHeight w:val="284" w:hRule="atLeast"/>
        </w:trPr>
        <w:tc>
          <w:tcPr>
            <w:tcW w:w="74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序号</w:t>
            </w:r>
          </w:p>
        </w:tc>
        <w:tc>
          <w:tcPr>
            <w:tcW w:w="1976"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管护项目</w:t>
            </w:r>
          </w:p>
        </w:tc>
        <w:tc>
          <w:tcPr>
            <w:tcW w:w="1559"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范围地点</w:t>
            </w:r>
          </w:p>
        </w:tc>
        <w:tc>
          <w:tcPr>
            <w:tcW w:w="1276"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管护方式</w:t>
            </w:r>
          </w:p>
        </w:tc>
        <w:tc>
          <w:tcPr>
            <w:tcW w:w="1418"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管护频次</w:t>
            </w:r>
          </w:p>
        </w:tc>
        <w:tc>
          <w:tcPr>
            <w:tcW w:w="170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服务费（元）</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备注</w:t>
            </w:r>
          </w:p>
        </w:tc>
      </w:tr>
      <w:tr>
        <w:tblPrEx>
          <w:tblCellMar>
            <w:top w:w="0" w:type="dxa"/>
            <w:left w:w="108" w:type="dxa"/>
            <w:bottom w:w="0" w:type="dxa"/>
            <w:right w:w="108" w:type="dxa"/>
          </w:tblCellMar>
        </w:tblPrEx>
        <w:trPr>
          <w:trHeight w:val="284"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84"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84" w:hRule="atLeast"/>
        </w:trPr>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284" w:hRule="atLeast"/>
        </w:trPr>
        <w:tc>
          <w:tcPr>
            <w:tcW w:w="69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合计（元）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r>
    </w:tbl>
    <w:p>
      <w:pPr>
        <w:spacing w:line="360" w:lineRule="auto"/>
        <w:rPr>
          <w:b/>
          <w:color w:val="000000"/>
          <w:sz w:val="24"/>
        </w:rPr>
      </w:pPr>
    </w:p>
    <w:p>
      <w:pPr>
        <w:spacing w:line="360" w:lineRule="auto"/>
        <w:rPr>
          <w:rFonts w:ascii="仿宋_GB2312" w:eastAsia="仿宋_GB2312"/>
          <w:b/>
          <w:color w:val="000000"/>
          <w:sz w:val="32"/>
          <w:szCs w:val="32"/>
        </w:rPr>
      </w:pPr>
      <w:r>
        <w:rPr>
          <w:rFonts w:hint="eastAsia" w:ascii="仿宋_GB2312" w:eastAsia="仿宋_GB2312"/>
          <w:b/>
          <w:color w:val="000000"/>
          <w:sz w:val="32"/>
          <w:szCs w:val="32"/>
        </w:rPr>
        <w:t>报价说明：</w:t>
      </w:r>
    </w:p>
    <w:p>
      <w:pPr>
        <w:spacing w:line="360" w:lineRule="auto"/>
        <w:ind w:firstLine="320" w:firstLineChars="100"/>
        <w:rPr>
          <w:rFonts w:ascii="仿宋_GB2312" w:hAnsi="宋体" w:eastAsia="仿宋_GB2312"/>
          <w:color w:val="000000"/>
          <w:sz w:val="32"/>
          <w:szCs w:val="32"/>
        </w:rPr>
      </w:pPr>
      <w:r>
        <w:rPr>
          <w:rFonts w:hint="eastAsia" w:ascii="仿宋_GB2312" w:hAnsi="宋体" w:eastAsia="仿宋_GB2312"/>
          <w:color w:val="000000"/>
          <w:sz w:val="32"/>
          <w:szCs w:val="32"/>
        </w:rPr>
        <w:t>（1）各意向参选单位根据自己的实际情况，在保证质量、按时完成服务的前提下，按本附件规定的格式分别填写“报价一览表”和“报价明细表”（表格不够可自行添加）。</w:t>
      </w:r>
    </w:p>
    <w:p>
      <w:pPr>
        <w:spacing w:line="360" w:lineRule="auto"/>
        <w:ind w:firstLine="320" w:firstLineChars="100"/>
        <w:rPr>
          <w:rFonts w:ascii="仿宋_GB2312" w:hAnsi="宋体" w:eastAsia="仿宋_GB2312"/>
          <w:color w:val="000000"/>
          <w:sz w:val="32"/>
          <w:szCs w:val="32"/>
        </w:rPr>
      </w:pPr>
      <w:r>
        <w:rPr>
          <w:rFonts w:hint="eastAsia" w:ascii="仿宋_GB2312" w:hAnsi="宋体" w:eastAsia="仿宋_GB2312"/>
          <w:color w:val="000000"/>
          <w:sz w:val="32"/>
          <w:szCs w:val="32"/>
        </w:rPr>
        <w:t>（2）“报价明细表”中的“参数”栏可复制粘贴相关内容，也可填写“完全响应”；其中的“合计”金额的单位为“元”，按四舍五入保留到整数，且应与“报价一览表”中的“报价”金额一致，否则评选小组将以其中低的一个为该单位的报价。</w:t>
      </w:r>
    </w:p>
    <w:p>
      <w:pPr>
        <w:spacing w:line="360" w:lineRule="auto"/>
        <w:ind w:firstLine="320" w:firstLineChars="100"/>
        <w:rPr>
          <w:rFonts w:ascii="仿宋_GB2312" w:hAnsi="宋体" w:eastAsia="仿宋_GB2312"/>
          <w:color w:val="000000"/>
          <w:sz w:val="32"/>
          <w:szCs w:val="32"/>
        </w:rPr>
      </w:pPr>
      <w:r>
        <w:rPr>
          <w:rFonts w:hint="eastAsia" w:ascii="仿宋_GB2312" w:hAnsi="宋体" w:eastAsia="仿宋_GB2312"/>
          <w:color w:val="000000"/>
          <w:sz w:val="32"/>
          <w:szCs w:val="32"/>
        </w:rPr>
        <w:t>（3）各报价人的报价，无论单价或总价均已包含完成本项服务所需的设备及损耗、人工、工具、肥料、农药以及税费等；报价方应充分考虑本项目实际情况，其报价应当包括报价方可以预见到的一切费用；由于报价方考虑不周及方案失误而造成的费用调增，采购方不予考虑。</w:t>
      </w:r>
    </w:p>
    <w:p>
      <w:pPr>
        <w:spacing w:line="360" w:lineRule="auto"/>
        <w:ind w:firstLine="320" w:firstLineChars="100"/>
        <w:rPr>
          <w:rFonts w:ascii="仿宋_GB2312" w:hAnsi="宋体" w:eastAsia="仿宋_GB2312"/>
          <w:color w:val="000000"/>
          <w:sz w:val="32"/>
          <w:szCs w:val="32"/>
        </w:rPr>
      </w:pPr>
      <w:r>
        <w:rPr>
          <w:rFonts w:hint="eastAsia" w:ascii="仿宋_GB2312" w:hAnsi="宋体" w:eastAsia="仿宋_GB2312"/>
          <w:color w:val="000000"/>
          <w:sz w:val="32"/>
          <w:szCs w:val="32"/>
        </w:rPr>
        <w:t>（4）报价人应考虑采购人场地的情况、交通状况、存放地点、起卸物料的限制、临时设施、仓储、水电等，以及一切可能影响项目采购的其他情况。任何不了解或不能预见上述因素及影响而导致的费用索赔将不获支持。</w:t>
      </w:r>
    </w:p>
    <w:p>
      <w:pPr>
        <w:spacing w:line="360" w:lineRule="auto"/>
        <w:ind w:firstLine="320" w:firstLineChars="100"/>
        <w:rPr>
          <w:rFonts w:ascii="仿宋_GB2312" w:hAnsi="宋体" w:eastAsia="仿宋_GB2312"/>
          <w:b/>
          <w:color w:val="000000"/>
          <w:sz w:val="32"/>
          <w:szCs w:val="32"/>
        </w:rPr>
      </w:pPr>
      <w:r>
        <w:rPr>
          <w:rFonts w:hint="eastAsia" w:ascii="仿宋_GB2312" w:hAnsi="宋体" w:eastAsia="仿宋_GB2312"/>
          <w:color w:val="000000"/>
          <w:sz w:val="32"/>
          <w:szCs w:val="32"/>
        </w:rPr>
        <w:t>（5）低于最高限价50％的和低于其他报价之和的算术平均值的</w:t>
      </w:r>
      <w:r>
        <w:rPr>
          <w:rFonts w:ascii="仿宋_GB2312" w:hAnsi="宋体" w:eastAsia="仿宋_GB2312"/>
          <w:color w:val="000000"/>
          <w:sz w:val="32"/>
          <w:szCs w:val="32"/>
        </w:rPr>
        <w:t>5</w:t>
      </w:r>
      <w:r>
        <w:rPr>
          <w:rFonts w:hint="eastAsia" w:ascii="仿宋_GB2312" w:hAnsi="宋体" w:eastAsia="仿宋_GB2312"/>
          <w:color w:val="000000"/>
          <w:sz w:val="32"/>
          <w:szCs w:val="32"/>
        </w:rPr>
        <w:t>0％的，报价人须做成本陈述与承诺，不做承诺或陈述不被评委采纳的，其报价无效。</w:t>
      </w:r>
    </w:p>
    <w:p>
      <w:pPr>
        <w:tabs>
          <w:tab w:val="left" w:pos="142"/>
        </w:tabs>
        <w:spacing w:line="360" w:lineRule="auto"/>
        <w:ind w:firstLine="321" w:firstLineChars="100"/>
        <w:rPr>
          <w:rFonts w:ascii="仿宋_GB2312" w:hAnsi="Calibri" w:eastAsia="仿宋_GB2312"/>
          <w:b/>
          <w:color w:val="000000"/>
          <w:sz w:val="32"/>
          <w:szCs w:val="32"/>
        </w:rPr>
      </w:pPr>
      <w:r>
        <w:rPr>
          <w:rFonts w:ascii="仿宋_GB2312" w:hAnsi="Calibri" w:eastAsia="仿宋_GB2312"/>
          <w:b/>
          <w:color w:val="000000"/>
          <w:sz w:val="32"/>
          <w:szCs w:val="32"/>
        </w:rPr>
        <w:t>3</w:t>
      </w:r>
      <w:r>
        <w:rPr>
          <w:rFonts w:hint="eastAsia" w:ascii="仿宋_GB2312" w:hAnsi="Calibri" w:eastAsia="仿宋_GB2312"/>
          <w:b/>
          <w:color w:val="000000"/>
          <w:sz w:val="32"/>
          <w:szCs w:val="32"/>
        </w:rPr>
        <w:t>.资质证明材料（</w:t>
      </w:r>
      <w:bookmarkStart w:id="27" w:name="_Hlk99792686"/>
      <w:r>
        <w:rPr>
          <w:rFonts w:hint="eastAsia" w:ascii="仿宋_GB2312" w:hAnsi="Calibri" w:eastAsia="仿宋_GB2312"/>
          <w:b/>
          <w:color w:val="000000"/>
          <w:sz w:val="32"/>
          <w:szCs w:val="32"/>
        </w:rPr>
        <w:t>须盖单位鲜章）：</w:t>
      </w:r>
      <w:bookmarkEnd w:id="27"/>
    </w:p>
    <w:p>
      <w:pPr>
        <w:spacing w:line="360" w:lineRule="auto"/>
        <w:ind w:firstLine="160" w:firstLineChars="50"/>
        <w:rPr>
          <w:rFonts w:ascii="仿宋_GB2312" w:hAnsi="Calibri" w:eastAsia="仿宋_GB2312"/>
          <w:color w:val="000000"/>
          <w:sz w:val="32"/>
          <w:szCs w:val="32"/>
        </w:rPr>
      </w:pPr>
      <w:r>
        <w:rPr>
          <w:rFonts w:hint="eastAsia" w:ascii="仿宋_GB2312" w:hAnsi="Calibri" w:eastAsia="仿宋_GB2312"/>
          <w:color w:val="000000"/>
          <w:sz w:val="32"/>
          <w:szCs w:val="32"/>
        </w:rPr>
        <w:t>（1）营业执照及资质复印件</w:t>
      </w:r>
    </w:p>
    <w:p>
      <w:pPr>
        <w:spacing w:line="360" w:lineRule="auto"/>
        <w:ind w:firstLine="160" w:firstLineChars="50"/>
        <w:rPr>
          <w:rFonts w:ascii="仿宋_GB2312" w:hAnsi="Calibri" w:eastAsia="仿宋_GB2312"/>
          <w:color w:val="000000"/>
          <w:sz w:val="32"/>
          <w:szCs w:val="32"/>
        </w:rPr>
      </w:pPr>
      <w:r>
        <w:rPr>
          <w:rFonts w:hint="eastAsia" w:ascii="仿宋_GB2312" w:hAnsi="Calibri" w:eastAsia="仿宋_GB2312"/>
          <w:color w:val="000000"/>
          <w:sz w:val="32"/>
          <w:szCs w:val="32"/>
        </w:rPr>
        <w:t>（2）法人身份证复印件</w:t>
      </w:r>
    </w:p>
    <w:p>
      <w:pPr>
        <w:spacing w:line="360" w:lineRule="auto"/>
        <w:ind w:firstLine="321" w:firstLineChars="100"/>
        <w:rPr>
          <w:rFonts w:ascii="仿宋_GB2312" w:hAnsi="Calibri" w:eastAsia="仿宋_GB2312"/>
          <w:b/>
          <w:bCs/>
          <w:color w:val="000000"/>
          <w:sz w:val="32"/>
          <w:szCs w:val="32"/>
        </w:rPr>
      </w:pPr>
      <w:r>
        <w:rPr>
          <w:rFonts w:ascii="仿宋_GB2312" w:hAnsi="Calibri" w:eastAsia="仿宋_GB2312"/>
          <w:b/>
          <w:bCs/>
          <w:color w:val="000000"/>
          <w:sz w:val="32"/>
          <w:szCs w:val="32"/>
        </w:rPr>
        <w:t>4</w:t>
      </w:r>
      <w:r>
        <w:rPr>
          <w:rFonts w:hint="eastAsia" w:ascii="仿宋_GB2312" w:hAnsi="Calibri" w:eastAsia="仿宋_GB2312"/>
          <w:b/>
          <w:bCs/>
          <w:color w:val="000000"/>
          <w:sz w:val="32"/>
          <w:szCs w:val="32"/>
        </w:rPr>
        <w:t>.授权文件（须盖单位鲜章）：</w:t>
      </w:r>
    </w:p>
    <w:p>
      <w:pPr>
        <w:spacing w:line="360" w:lineRule="auto"/>
        <w:ind w:firstLine="160" w:firstLineChars="50"/>
        <w:rPr>
          <w:rFonts w:ascii="仿宋_GB2312" w:hAnsi="Calibri" w:eastAsia="仿宋_GB2312"/>
          <w:color w:val="000000"/>
          <w:sz w:val="32"/>
          <w:szCs w:val="32"/>
        </w:rPr>
      </w:pPr>
      <w:r>
        <w:rPr>
          <w:rFonts w:hint="eastAsia" w:ascii="仿宋_GB2312" w:hAnsi="Calibri" w:eastAsia="仿宋_GB2312"/>
          <w:color w:val="000000"/>
          <w:sz w:val="32"/>
          <w:szCs w:val="32"/>
        </w:rPr>
        <w:t>（1）法人委托受权书（非法人代表参加比选时提供，须有法人签字及单位印章）</w:t>
      </w:r>
    </w:p>
    <w:p>
      <w:pPr>
        <w:spacing w:line="360" w:lineRule="auto"/>
        <w:ind w:firstLine="160" w:firstLineChars="50"/>
        <w:rPr>
          <w:rFonts w:ascii="仿宋_GB2312" w:hAnsi="Calibri" w:eastAsia="仿宋_GB2312"/>
          <w:color w:val="000000"/>
          <w:sz w:val="32"/>
          <w:szCs w:val="32"/>
        </w:rPr>
      </w:pPr>
      <w:r>
        <w:rPr>
          <w:rFonts w:hint="eastAsia" w:ascii="仿宋_GB2312" w:hAnsi="Calibri" w:eastAsia="仿宋_GB2312"/>
          <w:color w:val="000000"/>
          <w:sz w:val="32"/>
          <w:szCs w:val="32"/>
        </w:rPr>
        <w:t>（2）被受权人身份证复印件</w:t>
      </w:r>
    </w:p>
    <w:p>
      <w:pPr>
        <w:spacing w:line="360" w:lineRule="auto"/>
        <w:ind w:firstLine="321" w:firstLineChars="100"/>
        <w:rPr>
          <w:rFonts w:ascii="仿宋_GB2312" w:hAnsi="Calibri" w:eastAsia="仿宋_GB2312"/>
          <w:b/>
          <w:color w:val="000000"/>
          <w:sz w:val="32"/>
          <w:szCs w:val="32"/>
        </w:rPr>
      </w:pPr>
      <w:r>
        <w:rPr>
          <w:rFonts w:ascii="仿宋_GB2312" w:hAnsi="Calibri" w:eastAsia="仿宋_GB2312"/>
          <w:b/>
          <w:color w:val="000000"/>
          <w:sz w:val="32"/>
          <w:szCs w:val="32"/>
        </w:rPr>
        <w:t>5</w:t>
      </w:r>
      <w:r>
        <w:rPr>
          <w:rFonts w:hint="eastAsia" w:ascii="仿宋_GB2312" w:hAnsi="Calibri" w:eastAsia="仿宋_GB2312"/>
          <w:b/>
          <w:color w:val="000000"/>
          <w:sz w:val="32"/>
          <w:szCs w:val="32"/>
        </w:rPr>
        <w:t>.比选承诺函</w:t>
      </w:r>
      <w:bookmarkStart w:id="28" w:name="_Hlk53309419"/>
      <w:r>
        <w:rPr>
          <w:rFonts w:hint="eastAsia" w:ascii="仿宋_GB2312" w:hAnsi="Calibri" w:eastAsia="仿宋_GB2312"/>
          <w:b/>
          <w:color w:val="000000"/>
          <w:sz w:val="32"/>
          <w:szCs w:val="32"/>
        </w:rPr>
        <w:t>（按以下格式）</w:t>
      </w:r>
      <w:bookmarkEnd w:id="28"/>
      <w:r>
        <w:rPr>
          <w:rFonts w:hint="eastAsia" w:ascii="仿宋_GB2312" w:hAnsi="Calibri" w:eastAsia="仿宋_GB2312"/>
          <w:b/>
          <w:color w:val="000000"/>
          <w:sz w:val="32"/>
          <w:szCs w:val="32"/>
        </w:rPr>
        <w:t>：</w:t>
      </w:r>
    </w:p>
    <w:p>
      <w:pPr>
        <w:spacing w:line="360" w:lineRule="auto"/>
        <w:rPr>
          <w:rFonts w:ascii="仿宋_GB2312" w:hAnsi="Calibri" w:eastAsia="仿宋_GB2312"/>
          <w:color w:val="000000"/>
          <w:sz w:val="32"/>
          <w:szCs w:val="32"/>
        </w:rPr>
      </w:pPr>
      <w:bookmarkStart w:id="29" w:name="_Hlk53309435"/>
      <w:r>
        <w:rPr>
          <w:rFonts w:hint="eastAsia" w:ascii="仿宋_GB2312" w:hAnsi="Calibri" w:eastAsia="仿宋_GB2312"/>
          <w:color w:val="000000"/>
          <w:sz w:val="32"/>
          <w:szCs w:val="32"/>
        </w:rPr>
        <w:t>致攀枝花市经贸旅游学校</w:t>
      </w:r>
      <w:bookmarkEnd w:id="29"/>
      <w:r>
        <w:rPr>
          <w:rFonts w:hint="eastAsia" w:ascii="仿宋_GB2312" w:hAnsi="Calibri" w:eastAsia="仿宋_GB2312"/>
          <w:color w:val="000000"/>
          <w:sz w:val="32"/>
          <w:szCs w:val="32"/>
        </w:rPr>
        <w:t>：</w:t>
      </w:r>
    </w:p>
    <w:p>
      <w:pPr>
        <w:tabs>
          <w:tab w:val="left" w:pos="567"/>
        </w:tabs>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根据你单位</w:t>
      </w:r>
      <w:r>
        <w:rPr>
          <w:rFonts w:ascii="仿宋_GB2312" w:hAnsi="宋体" w:eastAsia="仿宋_GB2312"/>
          <w:bCs/>
          <w:color w:val="000000"/>
          <w:spacing w:val="8"/>
          <w:sz w:val="32"/>
          <w:szCs w:val="32"/>
        </w:rPr>
        <w:t>江北校区绿化日常管护</w:t>
      </w:r>
      <w:r>
        <w:rPr>
          <w:rFonts w:hint="eastAsia" w:ascii="仿宋_GB2312" w:hAnsi="宋体" w:eastAsia="仿宋_GB2312"/>
          <w:bCs/>
          <w:color w:val="000000"/>
          <w:spacing w:val="8"/>
          <w:sz w:val="32"/>
          <w:szCs w:val="32"/>
        </w:rPr>
        <w:t>服务项目的《</w:t>
      </w:r>
      <w:r>
        <w:rPr>
          <w:rFonts w:hint="eastAsia" w:ascii="仿宋_GB2312" w:hAnsi="Calibri" w:eastAsia="仿宋_GB2312"/>
          <w:color w:val="000000"/>
          <w:sz w:val="32"/>
          <w:szCs w:val="32"/>
        </w:rPr>
        <w:t>比选公告》及其附件的要求，现正式授权代表我单位提交响应文件</w:t>
      </w:r>
      <w:r>
        <w:rPr>
          <w:rFonts w:hint="eastAsia" w:ascii="仿宋_GB2312" w:hAnsi="Calibri" w:eastAsia="仿宋_GB2312"/>
          <w:color w:val="000000"/>
          <w:sz w:val="32"/>
          <w:szCs w:val="32"/>
          <w:u w:val="single"/>
        </w:rPr>
        <w:t xml:space="preserve"> </w:t>
      </w:r>
      <w:r>
        <w:rPr>
          <w:rFonts w:ascii="仿宋_GB2312" w:hAnsi="Calibri" w:eastAsia="仿宋_GB2312"/>
          <w:color w:val="000000"/>
          <w:sz w:val="32"/>
          <w:szCs w:val="32"/>
          <w:u w:val="single"/>
        </w:rPr>
        <w:t xml:space="preserve">  </w:t>
      </w:r>
      <w:r>
        <w:rPr>
          <w:rFonts w:hint="eastAsia" w:ascii="仿宋_GB2312" w:hAnsi="Calibri" w:eastAsia="仿宋_GB2312"/>
          <w:color w:val="000000"/>
          <w:sz w:val="32"/>
          <w:szCs w:val="32"/>
        </w:rPr>
        <w:t>份。</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响应文件包含如下内容：</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1</w:t>
      </w:r>
      <w:r>
        <w:rPr>
          <w:rFonts w:hint="eastAsia" w:ascii="仿宋_GB2312" w:hAnsi="Calibri" w:eastAsia="仿宋_GB2312"/>
          <w:color w:val="000000"/>
          <w:sz w:val="32"/>
          <w:szCs w:val="32"/>
        </w:rPr>
        <w:t>）报价一览表</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2</w:t>
      </w:r>
      <w:r>
        <w:rPr>
          <w:rFonts w:hint="eastAsia" w:ascii="仿宋_GB2312" w:hAnsi="Calibri" w:eastAsia="仿宋_GB2312"/>
          <w:color w:val="000000"/>
          <w:sz w:val="32"/>
          <w:szCs w:val="32"/>
        </w:rPr>
        <w:t>）报价明细表</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3</w:t>
      </w:r>
      <w:r>
        <w:rPr>
          <w:rFonts w:hint="eastAsia" w:ascii="仿宋_GB2312" w:hAnsi="Calibri" w:eastAsia="仿宋_GB2312"/>
          <w:color w:val="000000"/>
          <w:sz w:val="32"/>
          <w:szCs w:val="32"/>
        </w:rPr>
        <w:t>）营业执照、证照等</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4</w:t>
      </w:r>
      <w:r>
        <w:rPr>
          <w:rFonts w:hint="eastAsia" w:ascii="仿宋_GB2312" w:hAnsi="Calibri" w:eastAsia="仿宋_GB2312"/>
          <w:color w:val="000000"/>
          <w:sz w:val="32"/>
          <w:szCs w:val="32"/>
        </w:rPr>
        <w:t>）授权文件签章（非法人代表参加报价时必须提供）</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5</w:t>
      </w:r>
      <w:r>
        <w:rPr>
          <w:rFonts w:hint="eastAsia" w:ascii="仿宋_GB2312" w:hAnsi="Calibri" w:eastAsia="仿宋_GB2312"/>
          <w:color w:val="000000"/>
          <w:sz w:val="32"/>
          <w:szCs w:val="32"/>
        </w:rPr>
        <w:t>）比选承诺函</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w:t>
      </w:r>
      <w:r>
        <w:rPr>
          <w:rFonts w:ascii="仿宋_GB2312" w:hAnsi="Calibri" w:eastAsia="仿宋_GB2312"/>
          <w:color w:val="000000"/>
          <w:sz w:val="32"/>
          <w:szCs w:val="32"/>
        </w:rPr>
        <w:t>6</w:t>
      </w:r>
      <w:r>
        <w:rPr>
          <w:rFonts w:hint="eastAsia" w:ascii="仿宋_GB2312" w:hAnsi="Calibri" w:eastAsia="仿宋_GB2312"/>
          <w:color w:val="000000"/>
          <w:sz w:val="32"/>
          <w:szCs w:val="32"/>
        </w:rPr>
        <w:t>）比选应答表</w:t>
      </w:r>
    </w:p>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（7）绿化日常管护服务承诺函</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据此函，我单位现郑重承诺如下：</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我单位参与该项目报价所提交的一切材料均真实合法有效，并愿意为此承担一切法律责任。</w:t>
      </w:r>
      <w:r>
        <w:rPr>
          <w:rFonts w:hint="eastAsia" w:ascii="仿宋_GB2312" w:hAnsi="Calibri" w:eastAsia="仿宋_GB2312"/>
          <w:b/>
          <w:bCs/>
          <w:color w:val="000000"/>
          <w:sz w:val="32"/>
          <w:szCs w:val="32"/>
        </w:rPr>
        <w:t>我单位具有履行合同所必需的设施设备和专业技术能力。</w:t>
      </w:r>
      <w:r>
        <w:rPr>
          <w:rFonts w:hint="eastAsia" w:ascii="仿宋_GB2312" w:hAnsi="Calibri" w:eastAsia="仿宋_GB2312"/>
          <w:color w:val="000000"/>
          <w:sz w:val="32"/>
          <w:szCs w:val="32"/>
        </w:rPr>
        <w:t>我单位接受采购公告及其附件规定条款的全部内容。我单位一旦中选，将及时签订与履行合同，严格履行附件、报价响应文件、评选现场承诺和合同所规定的责任与义务；在参选过程与合同履行中，严格遵守校园管理规章制度。以上若有违背，愿意接受相关部门根据相关法规的处罚；给他人造成损失的，承担相应的民事责任。</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我单位已仔细阅读比选公告及其附件的全部内容，我单位完全理解并接受。我单位没有任何含糊不清或误解的质疑。</w:t>
      </w:r>
    </w:p>
    <w:p>
      <w:pPr>
        <w:spacing w:line="360" w:lineRule="auto"/>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我单位就此项采购所做的所有承诺，在报价有效期及合同有效期内均具有法律效力。</w:t>
      </w:r>
    </w:p>
    <w:p>
      <w:pPr>
        <w:spacing w:line="360" w:lineRule="auto"/>
        <w:ind w:firstLine="8320" w:firstLineChars="2600"/>
        <w:rPr>
          <w:rFonts w:ascii="仿宋_GB2312" w:hAnsi="Calibri" w:eastAsia="仿宋_GB2312"/>
          <w:color w:val="000000"/>
          <w:sz w:val="32"/>
          <w:szCs w:val="32"/>
        </w:rPr>
      </w:pPr>
    </w:p>
    <w:p>
      <w:pPr>
        <w:spacing w:line="360" w:lineRule="auto"/>
        <w:ind w:firstLine="5760" w:firstLineChars="1800"/>
        <w:rPr>
          <w:rFonts w:ascii="仿宋_GB2312" w:hAnsi="Calibri" w:eastAsia="仿宋_GB2312"/>
          <w:color w:val="000000"/>
          <w:sz w:val="32"/>
          <w:szCs w:val="32"/>
        </w:rPr>
      </w:pPr>
      <w:r>
        <w:rPr>
          <w:rFonts w:hint="eastAsia" w:ascii="仿宋_GB2312" w:hAnsi="Calibri" w:eastAsia="仿宋_GB2312"/>
          <w:color w:val="000000"/>
          <w:sz w:val="32"/>
          <w:szCs w:val="32"/>
        </w:rPr>
        <w:t>承诺单位：（盖章）</w:t>
      </w:r>
    </w:p>
    <w:p>
      <w:pPr>
        <w:widowControl/>
        <w:ind w:firstLine="5760" w:firstLineChars="1800"/>
        <w:jc w:val="left"/>
        <w:rPr>
          <w:rFonts w:ascii="仿宋_GB2312" w:eastAsia="仿宋_GB2312"/>
          <w:color w:val="000000"/>
          <w:sz w:val="32"/>
          <w:szCs w:val="32"/>
        </w:rPr>
      </w:pPr>
      <w:r>
        <w:rPr>
          <w:rFonts w:hint="eastAsia" w:ascii="仿宋_GB2312" w:hAnsi="Calibri" w:eastAsia="仿宋_GB2312"/>
          <w:color w:val="000000"/>
          <w:sz w:val="32"/>
          <w:szCs w:val="32"/>
        </w:rPr>
        <w:t>法人：（印章或签字）</w:t>
      </w:r>
    </w:p>
    <w:p>
      <w:pPr>
        <w:spacing w:line="360" w:lineRule="auto"/>
        <w:ind w:firstLine="5760" w:firstLineChars="1800"/>
        <w:rPr>
          <w:rFonts w:ascii="仿宋_GB2312" w:hAnsi="Calibri" w:eastAsia="仿宋_GB2312"/>
          <w:color w:val="000000"/>
          <w:sz w:val="32"/>
          <w:szCs w:val="32"/>
        </w:rPr>
      </w:pPr>
      <w:bookmarkStart w:id="30" w:name="_Hlk71295272"/>
      <w:r>
        <w:rPr>
          <w:rFonts w:hint="eastAsia" w:ascii="仿宋_GB2312" w:hAnsi="Calibri" w:eastAsia="仿宋_GB2312"/>
          <w:color w:val="000000"/>
          <w:sz w:val="32"/>
          <w:szCs w:val="32"/>
        </w:rPr>
        <w:t>202</w:t>
      </w:r>
      <w:r>
        <w:rPr>
          <w:rFonts w:hint="eastAsia" w:ascii="仿宋_GB2312" w:hAnsi="Calibri" w:eastAsia="仿宋_GB2312"/>
          <w:color w:val="000000"/>
          <w:sz w:val="32"/>
          <w:szCs w:val="32"/>
          <w:lang w:val="en-US" w:eastAsia="zh-CN"/>
        </w:rPr>
        <w:t>4</w:t>
      </w:r>
      <w:r>
        <w:rPr>
          <w:rFonts w:hint="eastAsia" w:ascii="仿宋_GB2312" w:hAnsi="Calibri" w:eastAsia="仿宋_GB2312"/>
          <w:color w:val="000000"/>
          <w:sz w:val="32"/>
          <w:szCs w:val="32"/>
        </w:rPr>
        <w:t>年</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月</w:t>
      </w:r>
      <w:r>
        <w:rPr>
          <w:rFonts w:ascii="仿宋_GB2312" w:hAnsi="Calibri" w:eastAsia="仿宋_GB2312"/>
          <w:color w:val="000000"/>
          <w:sz w:val="32"/>
          <w:szCs w:val="32"/>
        </w:rPr>
        <w:t xml:space="preserve">  </w:t>
      </w:r>
      <w:r>
        <w:rPr>
          <w:rFonts w:hint="eastAsia" w:ascii="仿宋_GB2312" w:hAnsi="Calibri" w:eastAsia="仿宋_GB2312"/>
          <w:color w:val="000000"/>
          <w:sz w:val="32"/>
          <w:szCs w:val="32"/>
        </w:rPr>
        <w:t>日</w:t>
      </w:r>
      <w:bookmarkEnd w:id="30"/>
    </w:p>
    <w:p>
      <w:pPr>
        <w:spacing w:line="360" w:lineRule="auto"/>
        <w:ind w:firstLine="160" w:firstLineChars="50"/>
        <w:rPr>
          <w:rFonts w:ascii="仿宋_GB2312" w:hAnsi="Calibri" w:eastAsia="仿宋_GB2312"/>
          <w:color w:val="000000"/>
          <w:sz w:val="32"/>
          <w:szCs w:val="32"/>
        </w:rPr>
      </w:pPr>
    </w:p>
    <w:p>
      <w:pPr>
        <w:spacing w:line="360" w:lineRule="auto"/>
        <w:ind w:firstLine="321" w:firstLineChars="100"/>
        <w:rPr>
          <w:rFonts w:ascii="仿宋_GB2312" w:hAnsi="Calibri" w:eastAsia="仿宋_GB2312"/>
          <w:b/>
          <w:color w:val="000000"/>
          <w:sz w:val="32"/>
          <w:szCs w:val="32"/>
        </w:rPr>
      </w:pPr>
      <w:r>
        <w:rPr>
          <w:rFonts w:ascii="仿宋_GB2312" w:hAnsi="Calibri" w:eastAsia="仿宋_GB2312"/>
          <w:b/>
          <w:color w:val="000000"/>
          <w:sz w:val="32"/>
          <w:szCs w:val="32"/>
        </w:rPr>
        <w:t>6</w:t>
      </w:r>
      <w:r>
        <w:rPr>
          <w:rFonts w:hint="eastAsia" w:ascii="仿宋_GB2312" w:hAnsi="Calibri" w:eastAsia="仿宋_GB2312"/>
          <w:b/>
          <w:color w:val="000000"/>
          <w:sz w:val="32"/>
          <w:szCs w:val="32"/>
        </w:rPr>
        <w:t>.比选应答表：</w:t>
      </w:r>
    </w:p>
    <w:p>
      <w:pPr>
        <w:spacing w:line="360" w:lineRule="auto"/>
        <w:ind w:firstLine="640" w:firstLineChars="200"/>
        <w:rPr>
          <w:rFonts w:ascii="仿宋_GB2312" w:hAnsi="Calibri" w:eastAsia="仿宋_GB2312"/>
          <w:bCs/>
          <w:color w:val="000000"/>
          <w:sz w:val="32"/>
          <w:szCs w:val="32"/>
        </w:rPr>
      </w:pPr>
      <w:bookmarkStart w:id="31" w:name="_Hlk128989571"/>
      <w:bookmarkStart w:id="32" w:name="_Hlk74234090"/>
      <w:r>
        <w:rPr>
          <w:rFonts w:hint="eastAsia" w:ascii="仿宋_GB2312" w:hAnsi="Calibri" w:eastAsia="仿宋_GB2312"/>
          <w:bCs/>
          <w:color w:val="000000"/>
          <w:sz w:val="32"/>
          <w:szCs w:val="32"/>
        </w:rPr>
        <w:t>攀枝花市经贸旅游学校</w:t>
      </w:r>
      <w:bookmarkEnd w:id="31"/>
      <w:bookmarkStart w:id="33" w:name="_Hlk91776926"/>
      <w:r>
        <w:rPr>
          <w:rFonts w:ascii="仿宋_GB2312" w:hAnsi="Calibri" w:eastAsia="仿宋_GB2312"/>
          <w:bCs/>
          <w:color w:val="000000"/>
          <w:sz w:val="32"/>
          <w:szCs w:val="32"/>
        </w:rPr>
        <w:t>江北校区绿化日常管护服务</w:t>
      </w:r>
      <w:r>
        <w:rPr>
          <w:rFonts w:hint="eastAsia" w:ascii="仿宋_GB2312" w:hAnsi="Calibri" w:eastAsia="仿宋_GB2312"/>
          <w:bCs/>
          <w:color w:val="000000"/>
          <w:sz w:val="32"/>
          <w:szCs w:val="32"/>
        </w:rPr>
        <w:t>比选应答表</w:t>
      </w:r>
      <w:bookmarkEnd w:id="33"/>
    </w:p>
    <w:bookmarkEnd w:id="32"/>
    <w:p>
      <w:pPr>
        <w:spacing w:line="360" w:lineRule="auto"/>
        <w:ind w:firstLine="320" w:firstLineChars="100"/>
        <w:rPr>
          <w:rFonts w:ascii="仿宋_GB2312" w:hAnsi="Calibri" w:eastAsia="仿宋_GB2312"/>
          <w:color w:val="000000"/>
          <w:sz w:val="32"/>
          <w:szCs w:val="32"/>
        </w:rPr>
      </w:pPr>
      <w:r>
        <w:rPr>
          <w:rFonts w:hint="eastAsia" w:ascii="仿宋_GB2312" w:hAnsi="Calibri" w:eastAsia="仿宋_GB2312"/>
          <w:color w:val="000000"/>
          <w:sz w:val="32"/>
          <w:szCs w:val="32"/>
        </w:rPr>
        <w:t>响应单位（盖章）：               响应时间：  年  月  日</w:t>
      </w:r>
    </w:p>
    <w:tbl>
      <w:tblPr>
        <w:tblStyle w:val="4"/>
        <w:tblW w:w="10319" w:type="dxa"/>
        <w:tblInd w:w="137" w:type="dxa"/>
        <w:tblLayout w:type="autofit"/>
        <w:tblCellMar>
          <w:top w:w="0" w:type="dxa"/>
          <w:left w:w="108" w:type="dxa"/>
          <w:bottom w:w="0" w:type="dxa"/>
          <w:right w:w="108" w:type="dxa"/>
        </w:tblCellMar>
      </w:tblPr>
      <w:tblGrid>
        <w:gridCol w:w="851"/>
        <w:gridCol w:w="2403"/>
        <w:gridCol w:w="2700"/>
        <w:gridCol w:w="2835"/>
        <w:gridCol w:w="1530"/>
      </w:tblGrid>
      <w:tr>
        <w:tblPrEx>
          <w:tblCellMar>
            <w:top w:w="0" w:type="dxa"/>
            <w:left w:w="108" w:type="dxa"/>
            <w:bottom w:w="0" w:type="dxa"/>
            <w:right w:w="108" w:type="dxa"/>
          </w:tblCellMar>
        </w:tblPrEx>
        <w:trPr>
          <w:trHeight w:val="39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bookmarkStart w:id="34" w:name="_Hlk71540372"/>
            <w:r>
              <w:rPr>
                <w:rFonts w:hint="eastAsia" w:ascii="仿宋_GB2312" w:hAnsi="宋体" w:eastAsia="仿宋_GB2312" w:cs="宋体"/>
                <w:b/>
                <w:bCs/>
                <w:color w:val="000000"/>
                <w:kern w:val="0"/>
                <w:sz w:val="24"/>
                <w:szCs w:val="24"/>
              </w:rPr>
              <w:t>内容</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要求</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应答</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CellMar>
            <w:top w:w="0" w:type="dxa"/>
            <w:left w:w="108" w:type="dxa"/>
            <w:bottom w:w="0" w:type="dxa"/>
            <w:right w:w="108" w:type="dxa"/>
          </w:tblCellMar>
        </w:tblPrEx>
        <w:trPr>
          <w:trHeight w:val="39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技术要求</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9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商务要务</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9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注意事项</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39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其他</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bookmarkEnd w:id="34"/>
    </w:tbl>
    <w:p>
      <w:pPr>
        <w:spacing w:line="360" w:lineRule="auto"/>
        <w:ind w:firstLine="482" w:firstLineChars="150"/>
        <w:rPr>
          <w:rFonts w:ascii="仿宋_GB2312" w:hAnsi="Calibri" w:eastAsia="仿宋_GB2312"/>
          <w:color w:val="000000"/>
          <w:sz w:val="32"/>
          <w:szCs w:val="32"/>
        </w:rPr>
      </w:pPr>
      <w:r>
        <w:rPr>
          <w:rFonts w:hint="eastAsia" w:ascii="仿宋_GB2312" w:hAnsi="宋体" w:eastAsia="仿宋_GB2312"/>
          <w:b/>
          <w:bCs/>
          <w:color w:val="000000"/>
          <w:sz w:val="32"/>
          <w:szCs w:val="32"/>
        </w:rPr>
        <w:t>填表说明：</w:t>
      </w:r>
      <w:r>
        <w:rPr>
          <w:rFonts w:hint="eastAsia" w:ascii="仿宋_GB2312" w:hAnsi="宋体" w:eastAsia="仿宋_GB2312"/>
          <w:color w:val="000000"/>
          <w:sz w:val="32"/>
          <w:szCs w:val="32"/>
        </w:rPr>
        <w:t>表中的“应答”，可填写“完全响应”，也可以复制粘贴相应的内容。</w:t>
      </w:r>
    </w:p>
    <w:p>
      <w:pPr>
        <w:spacing w:line="360" w:lineRule="auto"/>
        <w:ind w:firstLine="321" w:firstLineChars="100"/>
        <w:rPr>
          <w:rFonts w:ascii="仿宋_GB2312" w:hAnsi="宋体" w:eastAsia="仿宋_GB2312"/>
          <w:b/>
          <w:color w:val="000000"/>
          <w:sz w:val="32"/>
          <w:szCs w:val="32"/>
        </w:rPr>
      </w:pPr>
      <w:r>
        <w:rPr>
          <w:rFonts w:ascii="仿宋_GB2312" w:hAnsi="Calibri" w:eastAsia="仿宋_GB2312"/>
          <w:b/>
          <w:color w:val="000000"/>
          <w:sz w:val="32"/>
          <w:szCs w:val="32"/>
        </w:rPr>
        <w:t>7</w:t>
      </w:r>
      <w:r>
        <w:rPr>
          <w:rFonts w:hint="eastAsia" w:ascii="仿宋_GB2312" w:hAnsi="Calibri" w:eastAsia="仿宋_GB2312"/>
          <w:b/>
          <w:color w:val="000000"/>
          <w:sz w:val="32"/>
          <w:szCs w:val="32"/>
        </w:rPr>
        <w:t>.</w:t>
      </w:r>
      <w:bookmarkStart w:id="35" w:name="_Hlk129102435"/>
      <w:r>
        <w:rPr>
          <w:rFonts w:hint="eastAsia" w:ascii="仿宋_GB2312" w:hAnsi="宋体" w:eastAsia="仿宋_GB2312"/>
          <w:b/>
          <w:color w:val="000000"/>
          <w:sz w:val="32"/>
          <w:szCs w:val="32"/>
        </w:rPr>
        <w:t>绿化日常管护服务</w:t>
      </w:r>
      <w:bookmarkEnd w:id="35"/>
      <w:r>
        <w:rPr>
          <w:rFonts w:hint="eastAsia" w:ascii="仿宋_GB2312" w:hAnsi="宋体" w:eastAsia="仿宋_GB2312"/>
          <w:b/>
          <w:color w:val="000000"/>
          <w:sz w:val="32"/>
          <w:szCs w:val="32"/>
        </w:rPr>
        <w:t>承诺函（按以下格式）：</w:t>
      </w:r>
    </w:p>
    <w:p>
      <w:pPr>
        <w:widowControl/>
        <w:spacing w:line="360" w:lineRule="auto"/>
        <w:jc w:val="left"/>
        <w:rPr>
          <w:rFonts w:ascii="仿宋_GB2312" w:hAnsi="Calibri" w:eastAsia="仿宋_GB2312"/>
          <w:color w:val="000000"/>
          <w:kern w:val="0"/>
          <w:sz w:val="32"/>
          <w:szCs w:val="32"/>
        </w:rPr>
      </w:pPr>
      <w:r>
        <w:rPr>
          <w:rFonts w:hint="eastAsia" w:ascii="仿宋_GB2312" w:hAnsi="Calibri" w:eastAsia="仿宋_GB2312"/>
          <w:color w:val="000000"/>
          <w:sz w:val="32"/>
          <w:szCs w:val="32"/>
        </w:rPr>
        <w:t>致攀枝花市经贸旅游学校：</w:t>
      </w:r>
    </w:p>
    <w:p>
      <w:pPr>
        <w:widowControl/>
        <w:spacing w:line="360" w:lineRule="auto"/>
        <w:ind w:firstLine="480" w:firstLineChars="150"/>
        <w:jc w:val="left"/>
        <w:rPr>
          <w:rFonts w:ascii="仿宋_GB2312" w:eastAsia="仿宋_GB2312"/>
          <w:color w:val="000000"/>
          <w:sz w:val="32"/>
          <w:szCs w:val="32"/>
        </w:rPr>
      </w:pPr>
      <w:r>
        <w:rPr>
          <w:rFonts w:hint="eastAsia" w:ascii="仿宋_GB2312" w:eastAsia="仿宋_GB2312"/>
          <w:color w:val="000000"/>
          <w:sz w:val="32"/>
          <w:szCs w:val="32"/>
        </w:rPr>
        <w:t>我方自愿参与贵校</w:t>
      </w:r>
      <w:r>
        <w:rPr>
          <w:rFonts w:ascii="仿宋_GB2312" w:eastAsia="仿宋_GB2312"/>
          <w:color w:val="000000"/>
          <w:sz w:val="32"/>
          <w:szCs w:val="32"/>
        </w:rPr>
        <w:t>江北校区绿化日常管护服务</w:t>
      </w:r>
      <w:r>
        <w:rPr>
          <w:rFonts w:hint="eastAsia" w:ascii="仿宋_GB2312" w:eastAsia="仿宋_GB2312"/>
          <w:color w:val="000000"/>
          <w:sz w:val="32"/>
          <w:szCs w:val="32"/>
        </w:rPr>
        <w:t>项目的比选，我方一旦中选，将按本次比选要求提供优质、高效的服务，现承诺如下：</w:t>
      </w:r>
    </w:p>
    <w:p>
      <w:pPr>
        <w:widowControl/>
        <w:spacing w:line="360" w:lineRule="auto"/>
        <w:ind w:firstLine="320" w:firstLineChars="100"/>
        <w:jc w:val="left"/>
        <w:rPr>
          <w:rFonts w:ascii="仿宋_GB2312" w:eastAsia="仿宋_GB2312"/>
          <w:color w:val="000000"/>
          <w:sz w:val="32"/>
          <w:szCs w:val="32"/>
        </w:rPr>
      </w:pPr>
      <w:r>
        <w:rPr>
          <w:rFonts w:hint="eastAsia" w:ascii="仿宋_GB2312" w:eastAsia="仿宋_GB2312"/>
          <w:color w:val="000000"/>
          <w:sz w:val="32"/>
          <w:szCs w:val="32"/>
        </w:rPr>
        <w:t>（1）严格按《比选公告》及附件和合同规定提供校园绿化日常管护服务和质保服务。</w:t>
      </w:r>
    </w:p>
    <w:p>
      <w:pPr>
        <w:widowControl/>
        <w:spacing w:line="360" w:lineRule="auto"/>
        <w:ind w:firstLine="320" w:firstLineChars="100"/>
        <w:jc w:val="left"/>
        <w:rPr>
          <w:rFonts w:ascii="仿宋_GB2312" w:eastAsia="仿宋_GB2312"/>
          <w:color w:val="000000"/>
          <w:sz w:val="32"/>
          <w:szCs w:val="32"/>
        </w:rPr>
      </w:pPr>
      <w:r>
        <w:rPr>
          <w:rFonts w:hint="eastAsia" w:ascii="仿宋_GB2312" w:eastAsia="仿宋_GB2312"/>
          <w:color w:val="000000"/>
          <w:sz w:val="32"/>
          <w:szCs w:val="32"/>
        </w:rPr>
        <w:t>（2）凡因质保需处理的缺陷问题均及时免费修复，修复不能达到预期效果的则予以返工重做；使用合格材料，不弄虚作假。</w:t>
      </w:r>
    </w:p>
    <w:p>
      <w:pPr>
        <w:widowControl/>
        <w:spacing w:line="360" w:lineRule="auto"/>
        <w:ind w:firstLine="320" w:firstLineChars="100"/>
        <w:jc w:val="left"/>
        <w:rPr>
          <w:rFonts w:ascii="仿宋_GB2312" w:eastAsia="仿宋_GB2312"/>
          <w:color w:val="000000"/>
          <w:sz w:val="32"/>
          <w:szCs w:val="32"/>
        </w:rPr>
      </w:pPr>
      <w:r>
        <w:rPr>
          <w:rFonts w:hint="eastAsia" w:ascii="仿宋_GB2312" w:eastAsia="仿宋_GB2312"/>
          <w:color w:val="000000"/>
          <w:sz w:val="32"/>
          <w:szCs w:val="32"/>
        </w:rPr>
        <w:t>（3）质保期后，对使用过程中出现的人为损坏的，接到报修电话后及时响应，只收取材料及人工成本费。</w:t>
      </w:r>
    </w:p>
    <w:p>
      <w:pPr>
        <w:widowControl/>
        <w:spacing w:line="360" w:lineRule="auto"/>
        <w:ind w:firstLine="320" w:firstLineChars="100"/>
        <w:jc w:val="left"/>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b/>
          <w:bCs/>
          <w:color w:val="000000"/>
          <w:sz w:val="32"/>
          <w:szCs w:val="32"/>
        </w:rPr>
        <w:t>我方承诺</w:t>
      </w:r>
      <w:bookmarkStart w:id="36" w:name="_Hlk73527007"/>
      <w:r>
        <w:rPr>
          <w:rFonts w:hint="eastAsia" w:ascii="仿宋_GB2312" w:eastAsia="仿宋_GB2312"/>
          <w:b/>
          <w:bCs/>
          <w:color w:val="000000"/>
          <w:sz w:val="32"/>
          <w:szCs w:val="32"/>
        </w:rPr>
        <w:t>具备本地化质量保修服务的条件和能力</w:t>
      </w:r>
      <w:bookmarkEnd w:id="36"/>
      <w:r>
        <w:rPr>
          <w:rFonts w:hint="eastAsia" w:ascii="仿宋_GB2312" w:eastAsia="仿宋_GB2312"/>
          <w:b/>
          <w:bCs/>
          <w:color w:val="000000"/>
          <w:sz w:val="32"/>
          <w:szCs w:val="32"/>
        </w:rPr>
        <w:t>，</w:t>
      </w:r>
      <w:r>
        <w:rPr>
          <w:rFonts w:hint="eastAsia" w:ascii="仿宋_GB2312" w:eastAsia="仿宋_GB2312"/>
          <w:color w:val="000000"/>
          <w:sz w:val="32"/>
          <w:szCs w:val="32"/>
        </w:rPr>
        <w:t>确保提供及时、优质的校园绿化日常管护服务及相关质保服务。</w:t>
      </w:r>
    </w:p>
    <w:p>
      <w:pPr>
        <w:widowControl/>
        <w:spacing w:line="360" w:lineRule="auto"/>
        <w:ind w:firstLine="480" w:firstLineChars="150"/>
        <w:jc w:val="left"/>
        <w:rPr>
          <w:rFonts w:ascii="仿宋_GB2312" w:eastAsia="仿宋_GB2312"/>
          <w:color w:val="000000"/>
          <w:sz w:val="32"/>
          <w:szCs w:val="32"/>
        </w:rPr>
      </w:pPr>
      <w:r>
        <w:rPr>
          <w:rFonts w:hint="eastAsia" w:ascii="仿宋_GB2312" w:eastAsia="仿宋_GB2312"/>
          <w:color w:val="000000"/>
          <w:sz w:val="32"/>
          <w:szCs w:val="32"/>
        </w:rPr>
        <w:t>以上承诺具有法律效率，我方在合同履行中如有违背，由此所致的一切责任均由我方承担。</w:t>
      </w:r>
    </w:p>
    <w:p>
      <w:pPr>
        <w:widowControl/>
        <w:jc w:val="left"/>
        <w:rPr>
          <w:rFonts w:ascii="仿宋_GB2312" w:eastAsia="仿宋_GB2312"/>
          <w:color w:val="000000"/>
          <w:sz w:val="32"/>
          <w:szCs w:val="32"/>
        </w:rPr>
      </w:pPr>
    </w:p>
    <w:p>
      <w:pPr>
        <w:widowControl/>
        <w:spacing w:line="360" w:lineRule="auto"/>
        <w:ind w:firstLine="5760" w:firstLineChars="1800"/>
        <w:jc w:val="left"/>
        <w:rPr>
          <w:rFonts w:ascii="仿宋_GB2312" w:eastAsia="仿宋_GB2312"/>
          <w:color w:val="000000"/>
          <w:kern w:val="0"/>
          <w:sz w:val="32"/>
          <w:szCs w:val="32"/>
        </w:rPr>
      </w:pPr>
      <w:r>
        <w:rPr>
          <w:rFonts w:hint="eastAsia" w:ascii="仿宋_GB2312" w:eastAsia="仿宋_GB2312"/>
          <w:color w:val="000000"/>
          <w:sz w:val="32"/>
          <w:szCs w:val="32"/>
        </w:rPr>
        <w:t>承诺单位：（盖章）</w:t>
      </w:r>
    </w:p>
    <w:p>
      <w:pPr>
        <w:widowControl/>
        <w:spacing w:line="360" w:lineRule="auto"/>
        <w:ind w:firstLine="5760" w:firstLineChars="1800"/>
        <w:jc w:val="left"/>
        <w:rPr>
          <w:rFonts w:ascii="仿宋_GB2312" w:eastAsia="仿宋_GB2312"/>
          <w:color w:val="000000"/>
          <w:kern w:val="0"/>
          <w:sz w:val="32"/>
          <w:szCs w:val="32"/>
        </w:rPr>
      </w:pPr>
      <w:r>
        <w:rPr>
          <w:rFonts w:hint="eastAsia" w:ascii="仿宋_GB2312" w:eastAsia="仿宋_GB2312"/>
          <w:color w:val="000000"/>
          <w:sz w:val="32"/>
          <w:szCs w:val="32"/>
        </w:rPr>
        <w:t>法人：（印章或签名）</w:t>
      </w:r>
    </w:p>
    <w:p>
      <w:pPr>
        <w:spacing w:line="360" w:lineRule="auto"/>
        <w:jc w:val="right"/>
        <w:rPr>
          <w:rFonts w:ascii="Calibri" w:hAnsi="Calibri" w:eastAsia="宋体" w:cs="Times New Roman"/>
          <w:color w:val="000000"/>
          <w:sz w:val="24"/>
          <w:szCs w:val="24"/>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08844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2QyMGRkYjgxODYwNDBkYTg5NjE1YmFkNzY1NmYifQ=="/>
  </w:docVars>
  <w:rsids>
    <w:rsidRoot w:val="00BF263A"/>
    <w:rsid w:val="00057237"/>
    <w:rsid w:val="000B7BB9"/>
    <w:rsid w:val="000C2A7D"/>
    <w:rsid w:val="00110354"/>
    <w:rsid w:val="00130E5C"/>
    <w:rsid w:val="00192761"/>
    <w:rsid w:val="001D5FAD"/>
    <w:rsid w:val="00220F01"/>
    <w:rsid w:val="00251080"/>
    <w:rsid w:val="00266D60"/>
    <w:rsid w:val="002C7039"/>
    <w:rsid w:val="00323DEB"/>
    <w:rsid w:val="00356D4E"/>
    <w:rsid w:val="00374C71"/>
    <w:rsid w:val="003B12A3"/>
    <w:rsid w:val="003B507F"/>
    <w:rsid w:val="00412119"/>
    <w:rsid w:val="00427E23"/>
    <w:rsid w:val="00450A86"/>
    <w:rsid w:val="00592A7E"/>
    <w:rsid w:val="005B1DBE"/>
    <w:rsid w:val="005B33D0"/>
    <w:rsid w:val="005E460E"/>
    <w:rsid w:val="00641AD2"/>
    <w:rsid w:val="0065174C"/>
    <w:rsid w:val="006909FB"/>
    <w:rsid w:val="006F46AE"/>
    <w:rsid w:val="00733C1D"/>
    <w:rsid w:val="0074218E"/>
    <w:rsid w:val="0075277B"/>
    <w:rsid w:val="00781CA5"/>
    <w:rsid w:val="00785F35"/>
    <w:rsid w:val="00813849"/>
    <w:rsid w:val="008358C5"/>
    <w:rsid w:val="00840F1E"/>
    <w:rsid w:val="008751FA"/>
    <w:rsid w:val="008824D2"/>
    <w:rsid w:val="008B6076"/>
    <w:rsid w:val="008B62D5"/>
    <w:rsid w:val="00993C05"/>
    <w:rsid w:val="009D6E46"/>
    <w:rsid w:val="00A11CD5"/>
    <w:rsid w:val="00B96DD3"/>
    <w:rsid w:val="00BC59F7"/>
    <w:rsid w:val="00BE7D97"/>
    <w:rsid w:val="00BF263A"/>
    <w:rsid w:val="00CF51DF"/>
    <w:rsid w:val="00D11F61"/>
    <w:rsid w:val="00D44EA2"/>
    <w:rsid w:val="00D5503C"/>
    <w:rsid w:val="00D62415"/>
    <w:rsid w:val="00DD7624"/>
    <w:rsid w:val="00DF4BFF"/>
    <w:rsid w:val="00E07D0B"/>
    <w:rsid w:val="00E278B4"/>
    <w:rsid w:val="00E3622D"/>
    <w:rsid w:val="00E5106D"/>
    <w:rsid w:val="00E52A4A"/>
    <w:rsid w:val="00E652E9"/>
    <w:rsid w:val="00EB648E"/>
    <w:rsid w:val="00EC2D09"/>
    <w:rsid w:val="00F55FA0"/>
    <w:rsid w:val="00FE7B48"/>
    <w:rsid w:val="00FF1FB7"/>
    <w:rsid w:val="065B507F"/>
    <w:rsid w:val="19A049C8"/>
    <w:rsid w:val="26F21836"/>
    <w:rsid w:val="34F8117F"/>
    <w:rsid w:val="404A2EC7"/>
    <w:rsid w:val="5716272B"/>
    <w:rsid w:val="DEC770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HP</Company>
  <Pages>13</Pages>
  <Words>893</Words>
  <Characters>5092</Characters>
  <Lines>42</Lines>
  <Paragraphs>11</Paragraphs>
  <TotalTime>1</TotalTime>
  <ScaleCrop>false</ScaleCrop>
  <LinksUpToDate>false</LinksUpToDate>
  <CharactersWithSpaces>5974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2023-12-12T09:50:00Z</dcterms:created>
  <dc:creator>dell</dc:creator>
  <cp:lastModifiedBy>Dell</cp:lastModifiedBy>
  <dcterms:modified xsi:type="dcterms:W3CDTF">2024-01-03T03:50:19Z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1E1B733955A842979F444CE9E3E4E459_12</vt:lpwstr>
  </property>
</Properties>
</file>